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8539" w14:textId="77777777"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B1A5E3" w14:textId="77777777" w:rsidR="00B84980" w:rsidRDefault="00852681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5D3DCB" wp14:editId="381896E6">
            <wp:simplePos x="0" y="0"/>
            <wp:positionH relativeFrom="margin">
              <wp:posOffset>4044315</wp:posOffset>
            </wp:positionH>
            <wp:positionV relativeFrom="margin">
              <wp:posOffset>422910</wp:posOffset>
            </wp:positionV>
            <wp:extent cx="1562100" cy="1413510"/>
            <wp:effectExtent l="0" t="0" r="0" b="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1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5C88F" w14:textId="77777777" w:rsidR="00B84980" w:rsidRDefault="00B8498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261BCAA" wp14:editId="1A8F87B3">
                <wp:extent cx="308610" cy="308610"/>
                <wp:effectExtent l="0" t="0" r="0" b="0"/>
                <wp:docPr id="3" name="Прямоугольник 3" descr="БГ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8EB6E2" id="Прямоугольник 3" o:spid="_x0000_s1026" alt="БГУ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DaF6EW5wIAANcF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="008526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F6186" wp14:editId="3950784D">
            <wp:extent cx="3182620" cy="144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C00A5" w14:textId="77777777" w:rsidR="00B84980" w:rsidRDefault="00B8498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FD5DDE1" wp14:editId="2AADF0E8">
                <wp:extent cx="308610" cy="308610"/>
                <wp:effectExtent l="0" t="0" r="0" b="0"/>
                <wp:docPr id="5" name="Прямоугольник 5" descr="БГ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4DCB48" id="Прямоугольник 5" o:spid="_x0000_s1026" alt="БГУ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B528865wIAANcF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14:paraId="7091ACF4" w14:textId="77777777" w:rsidR="007B0538" w:rsidRDefault="007B0538" w:rsidP="00E16C0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1FA505F4" w14:textId="77777777" w:rsidR="00E16C04" w:rsidRPr="007B0538" w:rsidRDefault="00E16C04" w:rsidP="00E16C0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E2181E" w14:textId="77777777" w:rsidR="00E16C04" w:rsidRDefault="0047395C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B0538" w:rsidRPr="007B0538">
        <w:rPr>
          <w:rFonts w:ascii="Times New Roman" w:hAnsi="Times New Roman" w:cs="Times New Roman"/>
          <w:sz w:val="28"/>
          <w:szCs w:val="28"/>
        </w:rPr>
        <w:t xml:space="preserve">нститут </w:t>
      </w:r>
      <w:r>
        <w:rPr>
          <w:rFonts w:ascii="Times New Roman" w:hAnsi="Times New Roman" w:cs="Times New Roman"/>
          <w:sz w:val="28"/>
          <w:szCs w:val="28"/>
        </w:rPr>
        <w:t xml:space="preserve">юстиции ФГБОУ ВО «Байкальский государственный университет» </w:t>
      </w:r>
      <w:r w:rsidR="007B0538" w:rsidRPr="007B0538">
        <w:rPr>
          <w:rFonts w:ascii="Times New Roman" w:hAnsi="Times New Roman" w:cs="Times New Roman"/>
          <w:sz w:val="28"/>
          <w:szCs w:val="28"/>
        </w:rPr>
        <w:t>(г. Иркутск) приглашает вас принять участие во Всероссийском научном круглом столе «</w:t>
      </w:r>
      <w:r w:rsidR="007B0538" w:rsidRPr="0047395C">
        <w:rPr>
          <w:rFonts w:ascii="Times New Roman" w:hAnsi="Times New Roman" w:cs="Times New Roman"/>
          <w:b/>
          <w:sz w:val="28"/>
          <w:szCs w:val="28"/>
        </w:rPr>
        <w:t>Опыт компаративистских исследований в уголовной, уголовно-про</w:t>
      </w:r>
      <w:r w:rsidR="00B27F8A">
        <w:rPr>
          <w:rFonts w:ascii="Times New Roman" w:hAnsi="Times New Roman" w:cs="Times New Roman"/>
          <w:b/>
          <w:sz w:val="28"/>
          <w:szCs w:val="28"/>
        </w:rPr>
        <w:t>цессуальной и криминалистической</w:t>
      </w:r>
      <w:r w:rsidR="007B0538" w:rsidRPr="0047395C">
        <w:rPr>
          <w:rFonts w:ascii="Times New Roman" w:hAnsi="Times New Roman" w:cs="Times New Roman"/>
          <w:b/>
          <w:sz w:val="28"/>
          <w:szCs w:val="28"/>
        </w:rPr>
        <w:t xml:space="preserve"> науках</w:t>
      </w:r>
      <w:r w:rsidR="007B0538" w:rsidRPr="007B0538">
        <w:rPr>
          <w:rFonts w:ascii="Times New Roman" w:hAnsi="Times New Roman" w:cs="Times New Roman"/>
          <w:sz w:val="28"/>
          <w:szCs w:val="28"/>
        </w:rPr>
        <w:t>»</w:t>
      </w:r>
      <w:r w:rsidR="00E16C0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C3EC66" w14:textId="77777777" w:rsidR="00E16C04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0D30E" w14:textId="77777777" w:rsidR="003C2FE0" w:rsidRDefault="00091B5B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Дата и время</w:t>
      </w:r>
      <w:r w:rsidR="00B27F8A">
        <w:rPr>
          <w:rFonts w:ascii="Times New Roman" w:hAnsi="Times New Roman" w:cs="Times New Roman"/>
          <w:sz w:val="28"/>
          <w:szCs w:val="28"/>
        </w:rPr>
        <w:t xml:space="preserve"> | 17 ноября 2026 г., 13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:00 (по времени Иркутска, UTC+8)                                                      </w:t>
      </w:r>
      <w:r w:rsidR="00E16C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 xml:space="preserve">Место </w:t>
      </w:r>
      <w:proofErr w:type="gramStart"/>
      <w:r w:rsidR="00E16C04" w:rsidRPr="00E16C04">
        <w:rPr>
          <w:rFonts w:ascii="Times New Roman" w:hAnsi="Times New Roman" w:cs="Times New Roman"/>
          <w:i/>
          <w:sz w:val="28"/>
          <w:szCs w:val="28"/>
        </w:rPr>
        <w:t>проведения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Pr="00091B5B">
        <w:rPr>
          <w:rFonts w:ascii="Times New Roman" w:hAnsi="Times New Roman" w:cs="Times New Roman"/>
          <w:sz w:val="28"/>
          <w:szCs w:val="28"/>
        </w:rPr>
        <w:t xml:space="preserve"> |</w:t>
      </w:r>
      <w:proofErr w:type="gramEnd"/>
      <w:r w:rsidRPr="00091B5B">
        <w:rPr>
          <w:rFonts w:ascii="Times New Roman" w:hAnsi="Times New Roman" w:cs="Times New Roman"/>
          <w:sz w:val="28"/>
          <w:szCs w:val="28"/>
        </w:rPr>
        <w:t xml:space="preserve">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г. Иркутск, ул. Ленина, 11, Байкальский государственный университет (с в</w:t>
      </w:r>
      <w:r w:rsidR="00B27F8A">
        <w:rPr>
          <w:rFonts w:ascii="Times New Roman" w:hAnsi="Times New Roman" w:cs="Times New Roman"/>
          <w:sz w:val="28"/>
          <w:szCs w:val="28"/>
        </w:rPr>
        <w:t>озможностью онлайн-подключения), малый научный зал 3-1007.</w:t>
      </w:r>
    </w:p>
    <w:p w14:paraId="46BD9D4C" w14:textId="77777777" w:rsidR="00E16C04" w:rsidRDefault="003C2FE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i/>
          <w:sz w:val="28"/>
          <w:szCs w:val="28"/>
        </w:rPr>
        <w:t xml:space="preserve">Ссылка на </w:t>
      </w:r>
      <w:proofErr w:type="gramStart"/>
      <w:r w:rsidRPr="003C2FE0">
        <w:rPr>
          <w:rFonts w:ascii="Times New Roman" w:hAnsi="Times New Roman" w:cs="Times New Roman"/>
          <w:i/>
          <w:sz w:val="28"/>
          <w:szCs w:val="28"/>
        </w:rPr>
        <w:t>подключение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="00091B5B" w:rsidRPr="00091B5B">
        <w:rPr>
          <w:rFonts w:ascii="Times New Roman" w:hAnsi="Times New Roman" w:cs="Times New Roman"/>
          <w:sz w:val="28"/>
          <w:szCs w:val="28"/>
        </w:rPr>
        <w:t xml:space="preserve"> |</w:t>
      </w:r>
      <w:proofErr w:type="gramEnd"/>
      <w:r w:rsidR="00091B5B" w:rsidRPr="00091B5B">
        <w:rPr>
          <w:rFonts w:ascii="Times New Roman" w:hAnsi="Times New Roman" w:cs="Times New Roman"/>
          <w:sz w:val="28"/>
          <w:szCs w:val="28"/>
        </w:rPr>
        <w:t xml:space="preserve"> </w:t>
      </w:r>
      <w:r w:rsidR="00255408">
        <w:rPr>
          <w:rFonts w:ascii="Times New Roman" w:hAnsi="Times New Roman" w:cs="Times New Roman"/>
          <w:sz w:val="28"/>
          <w:szCs w:val="28"/>
        </w:rPr>
        <w:t xml:space="preserve"> </w:t>
      </w:r>
      <w:r w:rsidR="00852681" w:rsidRPr="00852681">
        <w:rPr>
          <w:rFonts w:ascii="Times New Roman" w:hAnsi="Times New Roman" w:cs="Times New Roman"/>
          <w:sz w:val="28"/>
          <w:szCs w:val="28"/>
        </w:rPr>
        <w:t xml:space="preserve">https://my.mts-link.ru/j/151876660/27158962921                       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734844F2" w14:textId="77777777"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Мероприятие проводится в смешанном формате (очно и с применением дистанционных технологий), что позволяет обеспечить максимальное удобство и доступность для участников из любой точки России.</w:t>
      </w:r>
    </w:p>
    <w:p w14:paraId="3689FE09" w14:textId="77777777" w:rsidR="00E16C04" w:rsidRPr="007B0538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37E80" w14:textId="77777777"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t>Организаторы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 xml:space="preserve"> круглого стола:</w:t>
      </w:r>
    </w:p>
    <w:p w14:paraId="4078EF88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 xml:space="preserve">* Кафедра уголовного права и </w:t>
      </w:r>
      <w:r w:rsidR="00255408">
        <w:rPr>
          <w:rFonts w:ascii="Times New Roman" w:hAnsi="Times New Roman" w:cs="Times New Roman"/>
          <w:sz w:val="28"/>
          <w:szCs w:val="28"/>
        </w:rPr>
        <w:t>криминологии</w:t>
      </w:r>
      <w:r w:rsidR="00571258">
        <w:rPr>
          <w:rFonts w:ascii="Times New Roman" w:hAnsi="Times New Roman" w:cs="Times New Roman"/>
          <w:sz w:val="28"/>
          <w:szCs w:val="28"/>
        </w:rPr>
        <w:t>;</w:t>
      </w:r>
    </w:p>
    <w:p w14:paraId="7A8A17FC" w14:textId="77777777"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Кафедра уголо</w:t>
      </w:r>
      <w:r w:rsidR="00255408">
        <w:rPr>
          <w:rFonts w:ascii="Times New Roman" w:hAnsi="Times New Roman" w:cs="Times New Roman"/>
          <w:sz w:val="28"/>
          <w:szCs w:val="28"/>
        </w:rPr>
        <w:t>вного процесса и криминалистики</w:t>
      </w:r>
      <w:r w:rsidR="00571258">
        <w:rPr>
          <w:rFonts w:ascii="Times New Roman" w:hAnsi="Times New Roman" w:cs="Times New Roman"/>
          <w:sz w:val="28"/>
          <w:szCs w:val="28"/>
        </w:rPr>
        <w:t>;</w:t>
      </w:r>
    </w:p>
    <w:p w14:paraId="1EC707C0" w14:textId="77777777" w:rsidR="00E16C04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C04">
        <w:rPr>
          <w:rFonts w:ascii="Times New Roman" w:hAnsi="Times New Roman" w:cs="Times New Roman"/>
          <w:sz w:val="28"/>
          <w:szCs w:val="28"/>
        </w:rPr>
        <w:t>*</w:t>
      </w:r>
      <w:r w:rsidR="00255408">
        <w:t> 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E16C04">
        <w:rPr>
          <w:rFonts w:ascii="Times New Roman" w:hAnsi="Times New Roman" w:cs="Times New Roman"/>
          <w:sz w:val="28"/>
          <w:szCs w:val="28"/>
        </w:rPr>
        <w:t xml:space="preserve"> теории права и сравнительного правоведения</w:t>
      </w:r>
      <w:r>
        <w:rPr>
          <w:rFonts w:ascii="Times New Roman" w:hAnsi="Times New Roman" w:cs="Times New Roman"/>
          <w:sz w:val="28"/>
          <w:szCs w:val="28"/>
        </w:rPr>
        <w:t xml:space="preserve"> Института правовых исследований БГУ</w:t>
      </w:r>
    </w:p>
    <w:p w14:paraId="54810520" w14:textId="77777777" w:rsidR="00E16C04" w:rsidRPr="00091B5B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B5B">
        <w:rPr>
          <w:rFonts w:ascii="Times New Roman" w:hAnsi="Times New Roman" w:cs="Times New Roman"/>
          <w:b/>
          <w:sz w:val="28"/>
          <w:szCs w:val="28"/>
        </w:rPr>
        <w:t xml:space="preserve">при поддержке Союза криминалистов и криминологов  </w:t>
      </w:r>
    </w:p>
    <w:p w14:paraId="74AE7530" w14:textId="77777777" w:rsidR="00E16C04" w:rsidRPr="007B0538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2A719" w14:textId="77777777"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t>Цель круглого стола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 xml:space="preserve"> – </w:t>
      </w:r>
    </w:p>
    <w:p w14:paraId="2361633E" w14:textId="77777777" w:rsidR="007B0538" w:rsidRPr="007B0538" w:rsidRDefault="00275FC9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B0538" w:rsidRPr="007B0538">
        <w:rPr>
          <w:rFonts w:ascii="Times New Roman" w:hAnsi="Times New Roman" w:cs="Times New Roman"/>
          <w:sz w:val="28"/>
          <w:szCs w:val="28"/>
        </w:rPr>
        <w:t>бсуждение современного состояния, проблем и перспектив использования сравнительно-правового (компаративистского) метода в науках криминального цикла, обмен научным и практическим опытом, укрепление связей между академическим сообществом и правоприменительной практикой.</w:t>
      </w:r>
    </w:p>
    <w:p w14:paraId="6A291059" w14:textId="77777777"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lastRenderedPageBreak/>
        <w:t>К участию приглашаются</w:t>
      </w:r>
    </w:p>
    <w:p w14:paraId="44650378" w14:textId="77777777" w:rsidR="007B0538" w:rsidRPr="007B0538" w:rsidRDefault="0025540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 </w:t>
      </w:r>
      <w:r w:rsidR="007B0538" w:rsidRPr="007B0538">
        <w:rPr>
          <w:rFonts w:ascii="Times New Roman" w:hAnsi="Times New Roman" w:cs="Times New Roman"/>
          <w:sz w:val="28"/>
          <w:szCs w:val="28"/>
        </w:rPr>
        <w:t>Ведущие и молодые учёные-правоведы, представители научно-исследовательских организаций.</w:t>
      </w:r>
    </w:p>
    <w:p w14:paraId="7242E3F7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Практические работники судебной системы, прокуратуры, следственных органов и адвокатуры.</w:t>
      </w:r>
    </w:p>
    <w:p w14:paraId="0B305E9D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Адъюнкты, аспиранты, соискатели и студенты старших курсов юридических вузов и факультетов.</w:t>
      </w:r>
    </w:p>
    <w:p w14:paraId="59AA6574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Основные направления для обсуждения</w:t>
      </w:r>
    </w:p>
    <w:p w14:paraId="79030AB9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 xml:space="preserve">1. Сравнительное уголовное право: анализ зарубежного законодательства, рецепция правовых институтов, проблемы криминализации и </w:t>
      </w:r>
      <w:proofErr w:type="spellStart"/>
      <w:r w:rsidRPr="007B0538">
        <w:rPr>
          <w:rFonts w:ascii="Times New Roman" w:hAnsi="Times New Roman" w:cs="Times New Roman"/>
          <w:sz w:val="28"/>
          <w:szCs w:val="28"/>
        </w:rPr>
        <w:t>пенализации</w:t>
      </w:r>
      <w:proofErr w:type="spellEnd"/>
      <w:r w:rsidRPr="007B0538">
        <w:rPr>
          <w:rFonts w:ascii="Times New Roman" w:hAnsi="Times New Roman" w:cs="Times New Roman"/>
          <w:sz w:val="28"/>
          <w:szCs w:val="28"/>
        </w:rPr>
        <w:t xml:space="preserve"> деяний.</w:t>
      </w:r>
    </w:p>
    <w:p w14:paraId="04BF5784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2. Сравнительный уголовный процесс: модели уголовного судопроизводства, стандарты доказывания, гарантии прав участников, сделки с правосудием.</w:t>
      </w:r>
    </w:p>
    <w:p w14:paraId="3B8D239E" w14:textId="77777777"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3. Компаративистика в криминалистике: сравнительный анализ тактических приёмов, методик расследования отдельных видов преступлений, использование научно-технических средств.</w:t>
      </w:r>
    </w:p>
    <w:p w14:paraId="309C34DF" w14:textId="77777777"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4. Интеграция науки и практики: внедрение результатов сравнительно-правовых исследований в законотворческую и правоприменительную деятельность.</w:t>
      </w:r>
    </w:p>
    <w:p w14:paraId="73A52BFF" w14:textId="77777777" w:rsidR="003D7894" w:rsidRPr="007B0538" w:rsidRDefault="003D789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5BF70" w14:textId="77777777" w:rsidR="003C2FE0" w:rsidRDefault="003D789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894">
        <w:rPr>
          <w:rFonts w:ascii="Times New Roman" w:hAnsi="Times New Roman" w:cs="Times New Roman"/>
          <w:sz w:val="28"/>
          <w:szCs w:val="28"/>
        </w:rPr>
        <w:t xml:space="preserve">Модераторы – </w:t>
      </w:r>
      <w:r w:rsidRPr="003D7894">
        <w:rPr>
          <w:rFonts w:ascii="Times New Roman" w:hAnsi="Times New Roman" w:cs="Times New Roman"/>
          <w:b/>
          <w:sz w:val="28"/>
          <w:szCs w:val="28"/>
        </w:rPr>
        <w:t xml:space="preserve">Степаненко </w:t>
      </w:r>
      <w:r w:rsidRPr="003D7894">
        <w:rPr>
          <w:rFonts w:ascii="Times New Roman" w:hAnsi="Times New Roman" w:cs="Times New Roman"/>
          <w:b/>
          <w:i/>
          <w:sz w:val="28"/>
          <w:szCs w:val="28"/>
        </w:rPr>
        <w:t>Диана Аркадьевна</w:t>
      </w:r>
      <w:r w:rsidRPr="003D7894">
        <w:rPr>
          <w:rFonts w:ascii="Times New Roman" w:hAnsi="Times New Roman" w:cs="Times New Roman"/>
          <w:sz w:val="28"/>
          <w:szCs w:val="28"/>
        </w:rPr>
        <w:t xml:space="preserve">, доктор юридических наук, профессор, заведующий кафедрой уголовного процесса и криминалистики, заслуженный юрист РФ; </w:t>
      </w:r>
      <w:r w:rsidRPr="003D7894">
        <w:rPr>
          <w:rFonts w:ascii="Times New Roman" w:hAnsi="Times New Roman" w:cs="Times New Roman"/>
          <w:b/>
          <w:sz w:val="28"/>
          <w:szCs w:val="28"/>
        </w:rPr>
        <w:t xml:space="preserve">Судакова </w:t>
      </w:r>
      <w:r w:rsidRPr="003D7894">
        <w:rPr>
          <w:rFonts w:ascii="Times New Roman" w:hAnsi="Times New Roman" w:cs="Times New Roman"/>
          <w:b/>
          <w:i/>
          <w:sz w:val="28"/>
          <w:szCs w:val="28"/>
        </w:rPr>
        <w:t>Татьяна Михайловна</w:t>
      </w:r>
      <w:r w:rsidRPr="003D7894">
        <w:rPr>
          <w:rFonts w:ascii="Times New Roman" w:hAnsi="Times New Roman" w:cs="Times New Roman"/>
          <w:sz w:val="28"/>
          <w:szCs w:val="28"/>
        </w:rPr>
        <w:t xml:space="preserve"> – кандидат юридических наук, доцент, заведующий кафедрой уголовного права и криминологии.</w:t>
      </w:r>
    </w:p>
    <w:p w14:paraId="65DDF172" w14:textId="77777777" w:rsidR="003C2FE0" w:rsidRDefault="003C2FE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848061" w14:textId="77777777" w:rsidR="008E7F4C" w:rsidRDefault="007B0538" w:rsidP="008E7F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Для участия в работе круглого стола необходимо в срок до 1</w:t>
      </w:r>
      <w:r w:rsidR="00E16C04">
        <w:rPr>
          <w:rFonts w:ascii="Times New Roman" w:hAnsi="Times New Roman" w:cs="Times New Roman"/>
          <w:sz w:val="28"/>
          <w:szCs w:val="28"/>
        </w:rPr>
        <w:t>2</w:t>
      </w:r>
      <w:r w:rsidR="003D7894">
        <w:rPr>
          <w:rFonts w:ascii="Times New Roman" w:hAnsi="Times New Roman" w:cs="Times New Roman"/>
          <w:sz w:val="28"/>
          <w:szCs w:val="28"/>
        </w:rPr>
        <w:t xml:space="preserve"> ноября 2026 г.</w:t>
      </w:r>
      <w:r w:rsidRPr="007B0538">
        <w:rPr>
          <w:rFonts w:ascii="Times New Roman" w:hAnsi="Times New Roman" w:cs="Times New Roman"/>
          <w:sz w:val="28"/>
          <w:szCs w:val="28"/>
        </w:rPr>
        <w:t xml:space="preserve"> направить </w:t>
      </w:r>
      <w:r w:rsidR="008E7F4C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7B0538">
        <w:rPr>
          <w:rFonts w:ascii="Times New Roman" w:hAnsi="Times New Roman" w:cs="Times New Roman"/>
          <w:sz w:val="28"/>
          <w:szCs w:val="28"/>
        </w:rPr>
        <w:t>на электронный адрес оргкомитета</w:t>
      </w:r>
      <w:r w:rsidR="008E7F4C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9" w:history="1">
        <w:r w:rsidR="008E7F4C" w:rsidRPr="000D6409">
          <w:rPr>
            <w:rStyle w:val="a7"/>
            <w:rFonts w:ascii="Times New Roman" w:hAnsi="Times New Roman" w:cs="Times New Roman"/>
            <w:sz w:val="28"/>
            <w:szCs w:val="28"/>
          </w:rPr>
          <w:t>kaf.crim@bgu.ru</w:t>
        </w:r>
      </w:hyperlink>
      <w:r w:rsidR="008E7F4C">
        <w:rPr>
          <w:rFonts w:ascii="Times New Roman" w:hAnsi="Times New Roman" w:cs="Times New Roman"/>
          <w:sz w:val="28"/>
          <w:szCs w:val="28"/>
        </w:rPr>
        <w:t>.</w:t>
      </w:r>
    </w:p>
    <w:p w14:paraId="0C3DB42D" w14:textId="77777777" w:rsidR="007B0538" w:rsidRPr="003D7894" w:rsidRDefault="008E7F4C" w:rsidP="008E7F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заявке </w:t>
      </w:r>
      <w:r w:rsidR="00255408">
        <w:rPr>
          <w:rFonts w:ascii="Times New Roman" w:hAnsi="Times New Roman" w:cs="Times New Roman"/>
          <w:sz w:val="28"/>
          <w:szCs w:val="28"/>
        </w:rPr>
        <w:t>указываются: Ф.И.О. полностью, ученая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 степень и звание (при наличии), наименование вуза (организации), до</w:t>
      </w:r>
      <w:r w:rsidR="00255408">
        <w:rPr>
          <w:rFonts w:ascii="Times New Roman" w:hAnsi="Times New Roman" w:cs="Times New Roman"/>
          <w:sz w:val="28"/>
          <w:szCs w:val="28"/>
        </w:rPr>
        <w:t>лжность, название доклада, форма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 участия (очная или дистанционная), телефон, адрес электронной почты).</w:t>
      </w:r>
      <w:r>
        <w:rPr>
          <w:rFonts w:ascii="Times New Roman" w:hAnsi="Times New Roman" w:cs="Times New Roman"/>
          <w:sz w:val="28"/>
          <w:szCs w:val="28"/>
        </w:rPr>
        <w:t xml:space="preserve"> Форма заявки в Приложении 1.</w:t>
      </w:r>
    </w:p>
    <w:p w14:paraId="3635D8E5" w14:textId="77777777" w:rsidR="003C2FE0" w:rsidRPr="008E7F4C" w:rsidRDefault="00091B5B" w:rsidP="008E7F4C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1B5B">
        <w:rPr>
          <w:rFonts w:ascii="Times New Roman" w:hAnsi="Times New Roman" w:cs="Times New Roman"/>
          <w:sz w:val="28"/>
          <w:szCs w:val="28"/>
          <w:u w:val="single"/>
        </w:rPr>
        <w:t xml:space="preserve">Возможно участие в круглом столе </w:t>
      </w:r>
      <w:r>
        <w:rPr>
          <w:rFonts w:ascii="Times New Roman" w:hAnsi="Times New Roman" w:cs="Times New Roman"/>
          <w:sz w:val="28"/>
          <w:szCs w:val="28"/>
          <w:u w:val="single"/>
        </w:rPr>
        <w:t>в качестве участника дискуссии.</w:t>
      </w:r>
    </w:p>
    <w:p w14:paraId="4ACEAC06" w14:textId="77777777" w:rsidR="00091B5B" w:rsidRDefault="003C2FE0" w:rsidP="003C2F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sz w:val="28"/>
          <w:szCs w:val="28"/>
        </w:rPr>
        <w:t>Проезд и проживание участников конференции осуществляется за счет средств командирующей стороны.</w:t>
      </w:r>
    </w:p>
    <w:p w14:paraId="75AA2C0E" w14:textId="77777777" w:rsidR="00091B5B" w:rsidRDefault="00091B5B" w:rsidP="003C2F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9190A" w14:textId="77777777" w:rsidR="00091B5B" w:rsidRDefault="008E7F4C" w:rsidP="00852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информацией о круглом столе можно ознакомиться на сайте Байкальского государственного университета</w:t>
      </w:r>
      <w:r w:rsidR="0085268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57749E" w:rsidRPr="003E7068">
          <w:rPr>
            <w:rStyle w:val="a7"/>
            <w:rFonts w:ascii="Times New Roman" w:hAnsi="Times New Roman" w:cs="Times New Roman"/>
            <w:sz w:val="28"/>
            <w:szCs w:val="28"/>
          </w:rPr>
          <w:t>https://bgu.ru/science/criminal-law-science/</w:t>
        </w:r>
      </w:hyperlink>
    </w:p>
    <w:p w14:paraId="06F2432B" w14:textId="77777777" w:rsidR="003B741F" w:rsidRDefault="003B74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077462" w14:textId="77777777" w:rsidR="003C2FE0" w:rsidRPr="003C2FE0" w:rsidRDefault="003C2FE0" w:rsidP="00255408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4088A14" w14:textId="77777777" w:rsid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5D6C4" w14:textId="77777777" w:rsidR="003C2FE0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работе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55408">
        <w:rPr>
          <w:rFonts w:ascii="Times New Roman" w:hAnsi="Times New Roman" w:cs="Times New Roman"/>
          <w:b/>
          <w:sz w:val="28"/>
          <w:szCs w:val="28"/>
        </w:rPr>
        <w:t>Вс</w:t>
      </w:r>
      <w:r>
        <w:rPr>
          <w:rFonts w:ascii="Times New Roman" w:hAnsi="Times New Roman" w:cs="Times New Roman"/>
          <w:b/>
          <w:sz w:val="28"/>
          <w:szCs w:val="28"/>
        </w:rPr>
        <w:t>ероссийского научного круглого</w:t>
      </w:r>
      <w:r w:rsidRPr="00255408">
        <w:rPr>
          <w:rFonts w:ascii="Times New Roman" w:hAnsi="Times New Roman" w:cs="Times New Roman"/>
          <w:b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55408">
        <w:rPr>
          <w:rFonts w:ascii="Times New Roman" w:hAnsi="Times New Roman" w:cs="Times New Roman"/>
          <w:b/>
          <w:sz w:val="28"/>
          <w:szCs w:val="28"/>
        </w:rPr>
        <w:t xml:space="preserve"> «Опыт компаративистских исследований в уголовной, уголовно-процессуальной и криминалистической науках</w:t>
      </w:r>
      <w:r w:rsidR="00794CA9">
        <w:rPr>
          <w:rFonts w:ascii="Times New Roman" w:hAnsi="Times New Roman" w:cs="Times New Roman"/>
          <w:b/>
          <w:sz w:val="28"/>
          <w:szCs w:val="28"/>
        </w:rPr>
        <w:t>»</w:t>
      </w:r>
    </w:p>
    <w:p w14:paraId="432CEB34" w14:textId="77777777" w:rsid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5408" w14:paraId="600626C7" w14:textId="77777777" w:rsidTr="00255408">
        <w:tc>
          <w:tcPr>
            <w:tcW w:w="4672" w:type="dxa"/>
          </w:tcPr>
          <w:p w14:paraId="2D48071A" w14:textId="77777777" w:rsidR="00255408" w:rsidRDefault="00255408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673" w:type="dxa"/>
          </w:tcPr>
          <w:p w14:paraId="3F4548C9" w14:textId="77777777" w:rsidR="00255408" w:rsidRDefault="00255408" w:rsidP="00AD2D71">
            <w:pPr>
              <w:spacing w:before="12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14:paraId="69D87FEA" w14:textId="77777777" w:rsidTr="00255408">
        <w:tc>
          <w:tcPr>
            <w:tcW w:w="4672" w:type="dxa"/>
          </w:tcPr>
          <w:p w14:paraId="670A7F60" w14:textId="77777777" w:rsidR="00AD2D71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Ученая степень, ученое звание 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4673" w:type="dxa"/>
          </w:tcPr>
          <w:p w14:paraId="18C572F9" w14:textId="77777777" w:rsidR="00AD2D71" w:rsidRDefault="00AD2D71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14:paraId="64D249EE" w14:textId="77777777" w:rsidTr="00255408">
        <w:tc>
          <w:tcPr>
            <w:tcW w:w="4672" w:type="dxa"/>
          </w:tcPr>
          <w:p w14:paraId="31B01C76" w14:textId="77777777" w:rsidR="00AD2D71" w:rsidRDefault="00AD2D71" w:rsidP="00571258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5712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 и должность</w:t>
            </w:r>
          </w:p>
        </w:tc>
        <w:tc>
          <w:tcPr>
            <w:tcW w:w="4673" w:type="dxa"/>
          </w:tcPr>
          <w:p w14:paraId="4C409649" w14:textId="77777777" w:rsidR="00571258" w:rsidRDefault="0057125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1258" w14:paraId="4FE719CE" w14:textId="77777777" w:rsidTr="00255408">
        <w:tc>
          <w:tcPr>
            <w:tcW w:w="4672" w:type="dxa"/>
          </w:tcPr>
          <w:p w14:paraId="726B2060" w14:textId="77777777" w:rsidR="00571258" w:rsidRDefault="00571258" w:rsidP="00571258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организации</w:t>
            </w:r>
          </w:p>
        </w:tc>
        <w:tc>
          <w:tcPr>
            <w:tcW w:w="4673" w:type="dxa"/>
          </w:tcPr>
          <w:p w14:paraId="12C5F8D1" w14:textId="77777777" w:rsidR="00571258" w:rsidRDefault="0057125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14:paraId="663F3CF4" w14:textId="77777777" w:rsidTr="00255408">
        <w:tc>
          <w:tcPr>
            <w:tcW w:w="4672" w:type="dxa"/>
          </w:tcPr>
          <w:p w14:paraId="6FD5D04B" w14:textId="77777777" w:rsidR="00AD2D71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обучающихся – </w:t>
            </w:r>
            <w:r w:rsidR="00571258" w:rsidRPr="00571258">
              <w:rPr>
                <w:rFonts w:ascii="Times New Roman" w:hAnsi="Times New Roman" w:cs="Times New Roman"/>
                <w:b/>
                <w:sz w:val="28"/>
                <w:szCs w:val="28"/>
              </w:rPr>
              <w:t>курс обучения и направление подготовки (специальность)</w:t>
            </w:r>
            <w:r w:rsidR="00571258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="00571258" w:rsidRPr="005712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научном руководителе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 xml:space="preserve"> (ФИО, ученая степень, звание, должность)</w:t>
            </w:r>
          </w:p>
        </w:tc>
        <w:tc>
          <w:tcPr>
            <w:tcW w:w="4673" w:type="dxa"/>
          </w:tcPr>
          <w:p w14:paraId="78A4D2FD" w14:textId="77777777" w:rsidR="00AD2D71" w:rsidRDefault="00AD2D71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14:paraId="797A49FB" w14:textId="77777777" w:rsidTr="00255408">
        <w:tc>
          <w:tcPr>
            <w:tcW w:w="4672" w:type="dxa"/>
          </w:tcPr>
          <w:p w14:paraId="23123F06" w14:textId="77777777" w:rsidR="00255408" w:rsidRDefault="00255408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доклада</w:t>
            </w:r>
          </w:p>
        </w:tc>
        <w:tc>
          <w:tcPr>
            <w:tcW w:w="4673" w:type="dxa"/>
          </w:tcPr>
          <w:p w14:paraId="0E088F9E" w14:textId="77777777"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14:paraId="356443F4" w14:textId="77777777" w:rsidTr="00255408">
        <w:tc>
          <w:tcPr>
            <w:tcW w:w="4672" w:type="dxa"/>
          </w:tcPr>
          <w:p w14:paraId="63751B1E" w14:textId="77777777"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участия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 xml:space="preserve"> (очная или дистанционная)</w:t>
            </w:r>
          </w:p>
        </w:tc>
        <w:tc>
          <w:tcPr>
            <w:tcW w:w="4673" w:type="dxa"/>
          </w:tcPr>
          <w:p w14:paraId="1E9E2E55" w14:textId="77777777"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14:paraId="16D9D379" w14:textId="77777777" w:rsidTr="00255408">
        <w:tc>
          <w:tcPr>
            <w:tcW w:w="4672" w:type="dxa"/>
          </w:tcPr>
          <w:p w14:paraId="628FAFA5" w14:textId="77777777"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4673" w:type="dxa"/>
          </w:tcPr>
          <w:p w14:paraId="3D523C23" w14:textId="77777777"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14:paraId="1C103425" w14:textId="77777777" w:rsidTr="00255408">
        <w:tc>
          <w:tcPr>
            <w:tcW w:w="4672" w:type="dxa"/>
          </w:tcPr>
          <w:p w14:paraId="3D928ABF" w14:textId="77777777"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14:paraId="39E1874C" w14:textId="77777777"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4AD387F" w14:textId="77777777" w:rsidR="00255408" w:rsidRP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55408" w:rsidRPr="00255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15811" w14:textId="77777777" w:rsidR="00D5485C" w:rsidRDefault="00D5485C" w:rsidP="007B0538">
      <w:pPr>
        <w:spacing w:after="0" w:line="240" w:lineRule="auto"/>
      </w:pPr>
      <w:r>
        <w:separator/>
      </w:r>
    </w:p>
  </w:endnote>
  <w:endnote w:type="continuationSeparator" w:id="0">
    <w:p w14:paraId="46C411A4" w14:textId="77777777" w:rsidR="00D5485C" w:rsidRDefault="00D5485C" w:rsidP="007B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B3532" w14:textId="77777777" w:rsidR="00D5485C" w:rsidRDefault="00D5485C" w:rsidP="007B0538">
      <w:pPr>
        <w:spacing w:after="0" w:line="240" w:lineRule="auto"/>
      </w:pPr>
      <w:r>
        <w:separator/>
      </w:r>
    </w:p>
  </w:footnote>
  <w:footnote w:type="continuationSeparator" w:id="0">
    <w:p w14:paraId="0E2FA6E7" w14:textId="77777777" w:rsidR="00D5485C" w:rsidRDefault="00D5485C" w:rsidP="007B0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073"/>
    <w:multiLevelType w:val="hybridMultilevel"/>
    <w:tmpl w:val="EFE0E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43A10"/>
    <w:multiLevelType w:val="hybridMultilevel"/>
    <w:tmpl w:val="219C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358166">
    <w:abstractNumId w:val="1"/>
  </w:num>
  <w:num w:numId="2" w16cid:durableId="62018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CCB"/>
    <w:rsid w:val="00091B5B"/>
    <w:rsid w:val="000D20C6"/>
    <w:rsid w:val="001A6623"/>
    <w:rsid w:val="00255408"/>
    <w:rsid w:val="00275FC9"/>
    <w:rsid w:val="00393ED6"/>
    <w:rsid w:val="003B741F"/>
    <w:rsid w:val="003C2FE0"/>
    <w:rsid w:val="003D7894"/>
    <w:rsid w:val="0047395C"/>
    <w:rsid w:val="00571258"/>
    <w:rsid w:val="0057749E"/>
    <w:rsid w:val="00626CCB"/>
    <w:rsid w:val="00794CA9"/>
    <w:rsid w:val="007B0538"/>
    <w:rsid w:val="00852681"/>
    <w:rsid w:val="008E7F4C"/>
    <w:rsid w:val="009B40C7"/>
    <w:rsid w:val="00A97C12"/>
    <w:rsid w:val="00AD2D71"/>
    <w:rsid w:val="00B27F8A"/>
    <w:rsid w:val="00B84980"/>
    <w:rsid w:val="00B96616"/>
    <w:rsid w:val="00D3039F"/>
    <w:rsid w:val="00D5485C"/>
    <w:rsid w:val="00E1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B896"/>
  <w15:chartTrackingRefBased/>
  <w15:docId w15:val="{13DD30B5-DC2E-4602-BD98-7ED55FC9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538"/>
  </w:style>
  <w:style w:type="paragraph" w:styleId="a5">
    <w:name w:val="footer"/>
    <w:basedOn w:val="a"/>
    <w:link w:val="a6"/>
    <w:uiPriority w:val="99"/>
    <w:unhideWhenUsed/>
    <w:rsid w:val="007B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538"/>
  </w:style>
  <w:style w:type="character" w:styleId="a7">
    <w:name w:val="Hyperlink"/>
    <w:basedOn w:val="a0"/>
    <w:uiPriority w:val="99"/>
    <w:unhideWhenUsed/>
    <w:rsid w:val="003C2FE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091B5B"/>
    <w:pPr>
      <w:ind w:left="720"/>
      <w:contextualSpacing/>
    </w:pPr>
  </w:style>
  <w:style w:type="table" w:styleId="a9">
    <w:name w:val="Table Grid"/>
    <w:basedOn w:val="a1"/>
    <w:uiPriority w:val="39"/>
    <w:rsid w:val="0025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gu.ru/science/criminal-law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f.crim@b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Диана Аркадьевна</dc:creator>
  <cp:keywords/>
  <dc:description/>
  <cp:lastModifiedBy>Митрофанова Алёна</cp:lastModifiedBy>
  <cp:revision>7</cp:revision>
  <dcterms:created xsi:type="dcterms:W3CDTF">2026-10-23T06:04:00Z</dcterms:created>
  <dcterms:modified xsi:type="dcterms:W3CDTF">2026-10-23T13:40:00Z</dcterms:modified>
</cp:coreProperties>
</file>