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ABB0" w14:textId="77777777" w:rsidR="00E2799A" w:rsidRPr="00EF08F3" w:rsidRDefault="00E2799A" w:rsidP="00E67C77">
      <w:pPr>
        <w:pStyle w:val="2"/>
        <w:spacing w:before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682A9" w14:textId="77777777" w:rsidR="00E67C77" w:rsidRPr="00E67C77" w:rsidRDefault="00E67C77" w:rsidP="000F25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BF9EAB1" wp14:editId="71CA4116">
            <wp:extent cx="4371975" cy="2895182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90" cy="290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B24BF" w14:textId="665B8DF9" w:rsidR="00055F91" w:rsidRPr="00443630" w:rsidRDefault="00055F91" w:rsidP="00073000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</w:pPr>
      <w:r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Академия Национального образования и науки</w:t>
      </w:r>
      <w:r w:rsidR="00C01C00"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 (Россия)</w:t>
      </w:r>
    </w:p>
    <w:p w14:paraId="18BD649E" w14:textId="77777777" w:rsidR="00055F91" w:rsidRPr="00443630" w:rsidRDefault="00055F91" w:rsidP="00EF08F3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</w:pPr>
      <w:r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Международная Ассоциация девиантологов </w:t>
      </w:r>
      <w:r w:rsidR="00C01C00"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(Россия)</w:t>
      </w:r>
    </w:p>
    <w:p w14:paraId="34C9C1D6" w14:textId="77777777" w:rsidR="000D3EAD" w:rsidRPr="00443630" w:rsidRDefault="00055F91" w:rsidP="00EF08F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</w:pPr>
      <w:r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Международная академия ювенологии</w:t>
      </w:r>
      <w:r w:rsidR="00C01C00"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 (Россия)</w:t>
      </w:r>
    </w:p>
    <w:p w14:paraId="3B1E10AD" w14:textId="77777777" w:rsidR="00055F91" w:rsidRPr="00443630" w:rsidRDefault="00055F91" w:rsidP="00EF08F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</w:pPr>
      <w:r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Международная Академия Психологических Наук</w:t>
      </w:r>
      <w:r w:rsidR="00C01C00"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 (Россия)</w:t>
      </w:r>
    </w:p>
    <w:p w14:paraId="0B727FD6" w14:textId="77777777" w:rsidR="00055F91" w:rsidRPr="00443630" w:rsidRDefault="00055F91" w:rsidP="00EF08F3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Международная_профессиональная_Ассоциаци"/>
      <w:bookmarkEnd w:id="0"/>
      <w:r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Международная профессиональная </w:t>
      </w:r>
      <w:r w:rsidR="00413210"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ссоциация психологов</w:t>
      </w:r>
      <w:r w:rsidR="00C01C00" w:rsidRPr="00443630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 (Россия)</w:t>
      </w:r>
    </w:p>
    <w:p w14:paraId="429EF70E" w14:textId="77777777" w:rsidR="00C01C00" w:rsidRPr="00443630" w:rsidRDefault="00C01C00" w:rsidP="00C0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4363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Армавирский лингвистический социальный институт (Россия)</w:t>
      </w:r>
    </w:p>
    <w:p w14:paraId="6778A468" w14:textId="77777777" w:rsidR="00C5021A" w:rsidRPr="00443630" w:rsidRDefault="00C5021A" w:rsidP="00EF0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3630">
        <w:rPr>
          <w:rFonts w:ascii="Times New Roman" w:hAnsi="Times New Roman" w:cs="Times New Roman"/>
          <w:b/>
          <w:bCs/>
          <w:sz w:val="20"/>
          <w:szCs w:val="20"/>
        </w:rPr>
        <w:t>Международный деловой профессорский клуб (Италия)</w:t>
      </w:r>
    </w:p>
    <w:p w14:paraId="1A481F32" w14:textId="77777777" w:rsidR="00C5021A" w:rsidRPr="00443630" w:rsidRDefault="00C5021A" w:rsidP="00EF08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44363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UK Academy of</w:t>
      </w:r>
      <w:r w:rsidRPr="00443630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 xml:space="preserve"> </w:t>
      </w:r>
      <w:r w:rsidRPr="0044363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Education</w:t>
      </w:r>
      <w:r w:rsidR="002D1DB0" w:rsidRPr="0044363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(</w:t>
      </w:r>
      <w:r w:rsidR="002D1DB0" w:rsidRPr="004436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Великобритания</w:t>
      </w:r>
      <w:r w:rsidR="002D1DB0" w:rsidRPr="0044363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14:paraId="5BE18CD7" w14:textId="77777777" w:rsidR="00C01C00" w:rsidRPr="00443630" w:rsidRDefault="00C01C00" w:rsidP="00EF0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3630">
        <w:rPr>
          <w:rFonts w:ascii="Times New Roman" w:hAnsi="Times New Roman" w:cs="Times New Roman"/>
          <w:b/>
          <w:bCs/>
          <w:sz w:val="20"/>
          <w:szCs w:val="20"/>
        </w:rPr>
        <w:t>Общественный фонд «Центр ювенологических исследований» (Казахстан)</w:t>
      </w:r>
    </w:p>
    <w:p w14:paraId="76E4FF7A" w14:textId="77777777" w:rsidR="00C01C00" w:rsidRPr="00C01C00" w:rsidRDefault="003D409B" w:rsidP="00EF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 w14:anchorId="5B6AA0FD">
          <v:shape id="AutoShape 3" o:spid="_x0000_s1026" style="position:absolute;left:0;text-align:left;margin-left:0;margin-top:16.75pt;width:480pt;height:3.55pt;z-index:-251658752;visibility:visible;mso-wrap-distance-left:0;mso-wrap-distance-right:0;mso-position-horizontal:center;mso-position-horizontal-relative:margin" coordsize="8496,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G3AgQAAK0NAAAOAAAAZHJzL2Uyb0RvYy54bWysV9uOpDYQfY+Uf7D8mGgHMPRVw6yiXW0U&#10;aZOstOQD3FwaFMDEpi+Tr0+VwT2G4N5WlH5oDD6UT9VxUeXn99emJudcqkq0MQ2efEryNhVZ1R5j&#10;+kfy6d2WEtXzNuO1aPOYvuaKvn/5/rvnS7fPmShFneWSgJFW7S9dTMu+7/aep9Iyb7h6El3ewmQh&#10;ZMN7uJVHL5P8Atab2mO+v/YuQmadFGmuFDz9OEzSF22/KPK0/70oVN6TOqbArdf/Uv8f8N97eeb7&#10;o+RdWaUjDf4fWDS8amHRm6mPvOfkJKt/mWqqVAoliv4pFY0niqJKc+0DeBP4M2++lrzLtS8QHNXd&#10;wqT+P7Ppb+cvklRZTNeUtLwBiX469UKvTEIMz6VTe0B97b5IdFB1n0X6p4IJbzKDNwow5HD5VWRg&#10;hoMZHZJrIRt8E5wlVx3511vk82tPUni49ndr3weBUpiLVv52hUt7fG9eTk+q/zkX2hA/f1b9IFwG&#10;Ix32bCSfgI2iqUHDH98RnwR+uNmQYLsNRqVvuMDgfvBI4pML2Ua79RzEDEgbY2FEgjWbg0IDAksI&#10;KcnO7KvbapHBDKyAzyKplYEhqchBCoSyPHSQ2hjQHVKQmpYhDNIiqZ2BIamtg1QwjTtbsaVQBXbU&#10;EbMUq2Aa9TsS2pFPAuaiNg2+i5odeye1aezvULPjnwRrF7WpBA4tA1sB1w5jUwHc1JitQcKcW3+m&#10;wnpRUGZLALmxKCibCuDcaMyWIGGu/c9mIjiY2Qo4mU3j72ZmK5AwVxKEUw0Y6L70vbAFQMxSEoSz&#10;8Du/Y6GtQBK6kiCcauCiZivgpDaLv5uaLUESupIgnImwrGdoS2DrCUXiaMoAL01lSK/tWBpgRDh2&#10;I76uRp1QWIUSEAFKTaJLHJgAFNYRBxjCguDNWJTug4EoguFbN5Sw++gA9NNwU/G+AYeYavjuIeuY&#10;7AiHPH2EDGaghj/mKRtdDR9zFbcqWg8fczUcXQXlLe6DVqO2Evq7eWcnKYHO7oDv8H3He9wSZkgu&#10;MdV1npQxhSqNzxtxzhOhET3ujGEeeG50pYf13hB1ayMh222YmTTXTpsbQENHALbMpLkOoNuaj+Ju&#10;3IydtBYq1y6/sZ3Z1k3JN90xKGPYXG1vVtGoiJk019mKj+LmaxpngCwKqBvBm5Lw0G4Glair7FNV&#10;16igksfDh1qSM8d2X/9GphNYrXO9FfjasLXwie5nsYUdet6DyF6hnZViODPAGQcGpZB/U3KB80JM&#10;1V8nLnNK6l9aaMh3QRSB1r2+iVYbrMfSnjnYM7xNwVRMewrfJhx+6IdDyamT1bGElQK9OVuB3XhR&#10;Ybur+Q2sxhs4E+jYjOcXPHTY9xr1dsp6+QcAAP//AwBQSwMEFAAGAAgAAAAhAE2Xvj7cAAAABgEA&#10;AA8AAABkcnMvZG93bnJldi54bWxMj81OwzAQhO9IvIO1SFwQtUvaCEKcih9xRrRIXN14G0eN11Hs&#10;JoGnZznR486MZr4tN7PvxIhDbANpWC4UCKQ62JYaDZ+7t9t7EDEZsqYLhBq+McKmurwoTWHDRB84&#10;blMjuIRiYTS4lPpCylg79CYuQo/E3iEM3iQ+h0bawUxc7jt5p1QuvWmJF5zp8cVhfdyevIZjPT1n&#10;71Jlh59Xt2zXq/Hmaye1vr6anx5BJJzTfxj+8BkdKmbahxPZKDoN/EjSkGVrEOw+5IqFvYaVykFW&#10;pTzHr34BAAD//wMAUEsBAi0AFAAGAAgAAAAhALaDOJL+AAAA4QEAABMAAAAAAAAAAAAAAAAAAAAA&#10;AFtDb250ZW50X1R5cGVzXS54bWxQSwECLQAUAAYACAAAACEAOP0h/9YAAACUAQAACwAAAAAAAAAA&#10;AAAAAAAvAQAAX3JlbHMvLnJlbHNQSwECLQAUAAYACAAAACEAUbvhtwIEAACtDQAADgAAAAAAAAAA&#10;AAAAAAAuAgAAZHJzL2Uyb0RvYy54bWxQSwECLQAUAAYACAAAACEATZe+PtwAAAAGAQAADwAAAAAA&#10;AAAAAAAAAABcBgAAZHJzL2Rvd25yZXYueG1sUEsFBgAAAAAEAAQA8wAAAGUHAAAAAA==&#10;" adj="0,,0" path="m8496,72l,72,,90r8496,l8496,72xm8496,l,,,54r8496,l8496,xe" fillcolor="black" stroked="f">
            <v:stroke joinstyle="round"/>
            <v:formulas/>
            <v:path arrowok="t" o:connecttype="custom" o:connectlocs="6096000,117221;0,117221;0,126238;6096000,126238;6096000,117221;6096000,81153;0,81153;0,108204;6096000,108204;6096000,81153" o:connectangles="0,0,0,0,0,0,0,0,0,0"/>
            <w10:wrap type="topAndBottom" anchorx="margin"/>
          </v:shape>
        </w:pict>
      </w:r>
    </w:p>
    <w:p w14:paraId="4A29D053" w14:textId="77777777" w:rsidR="004A5BC4" w:rsidRPr="00EF08F3" w:rsidRDefault="004A5BC4" w:rsidP="00EF0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129D44C" w14:textId="1D325351" w:rsidR="00055F91" w:rsidRPr="00EF08F3" w:rsidRDefault="00055F91" w:rsidP="00EF0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Уважаем</w:t>
      </w:r>
      <w:r w:rsidR="00942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ый(</w:t>
      </w:r>
      <w:r w:rsidR="00C85A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а</w:t>
      </w:r>
      <w:r w:rsidR="009B0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я</w:t>
      </w:r>
      <w:r w:rsidR="00942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)</w:t>
      </w:r>
      <w:r w:rsidR="00C85A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="00E13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_______________________________________________________</w:t>
      </w:r>
      <w:r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!</w:t>
      </w:r>
    </w:p>
    <w:p w14:paraId="7CC240C5" w14:textId="77777777" w:rsidR="00055F91" w:rsidRPr="00EF08F3" w:rsidRDefault="00055F91" w:rsidP="00EF0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14:paraId="433BCB9D" w14:textId="19E06385" w:rsidR="00055F91" w:rsidRPr="00EF08F3" w:rsidRDefault="00055F91" w:rsidP="00EF08F3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комитет приглашает Вас </w:t>
      </w:r>
      <w:r w:rsidRPr="00EF08F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и заинтересованных коллег принять участие в работе </w:t>
      </w:r>
      <w:bookmarkStart w:id="1" w:name="_Hlk141160092"/>
      <w:r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Всероссийск</w:t>
      </w:r>
      <w:r w:rsidR="000D3EAD"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</w:t>
      </w:r>
      <w:r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научно-практическ</w:t>
      </w:r>
      <w:r w:rsidR="000D3EAD"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</w:t>
      </w:r>
      <w:r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конференци</w:t>
      </w:r>
      <w:r w:rsidR="000D3EAD"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международным участием «</w:t>
      </w:r>
      <w:bookmarkEnd w:id="1"/>
      <w:r w:rsidR="00EF08F3" w:rsidRPr="00FF5034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ЮВЕНАЛЬНАЯ ДЕВИАНТОЛОГИЯ: АКТУАЛЬНЫЕ ТРЕНДЫ РАЗВИТИЯ, ИНТЕГРАЦИИ И ПЕРСПЕКТИВЫ</w:t>
      </w:r>
      <w:r w:rsidRPr="00EF08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»,</w:t>
      </w:r>
      <w:r w:rsidRPr="00EF08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которая </w:t>
      </w:r>
      <w:r w:rsidRPr="00EF08F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будет проходить </w:t>
      </w:r>
      <w:r w:rsidR="000D3EAD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>1-</w:t>
      </w:r>
      <w:r w:rsidR="00EF08F3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>2</w:t>
      </w:r>
      <w:r w:rsidR="000D3EAD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EF08F3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>июня</w:t>
      </w:r>
      <w:r w:rsidR="000D3EAD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>202</w:t>
      </w:r>
      <w:r w:rsidR="00DA0118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>4</w:t>
      </w:r>
      <w:r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года в г. Твери</w:t>
      </w:r>
      <w:r w:rsidR="00EF08F3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EF08F3" w:rsidRPr="00EF08F3">
        <w:rPr>
          <w:rStyle w:val="a4"/>
          <w:rFonts w:ascii="Times New Roman" w:hAnsi="Times New Roman" w:cs="Times New Roman"/>
          <w:sz w:val="24"/>
          <w:szCs w:val="24"/>
        </w:rPr>
        <w:t xml:space="preserve">(в </w:t>
      </w:r>
      <w:r w:rsidR="007C6A25">
        <w:rPr>
          <w:rStyle w:val="a4"/>
          <w:rFonts w:ascii="Times New Roman" w:hAnsi="Times New Roman" w:cs="Times New Roman"/>
          <w:sz w:val="24"/>
          <w:szCs w:val="24"/>
          <w:lang w:val="en-US"/>
        </w:rPr>
        <w:t>online</w:t>
      </w:r>
      <w:r w:rsidR="007C6A25" w:rsidRPr="007C6A25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EF08F3" w:rsidRPr="00EF08F3">
        <w:rPr>
          <w:rStyle w:val="a4"/>
          <w:rFonts w:ascii="Times New Roman" w:hAnsi="Times New Roman" w:cs="Times New Roman"/>
          <w:sz w:val="24"/>
          <w:szCs w:val="24"/>
        </w:rPr>
        <w:t>режиме).</w:t>
      </w:r>
    </w:p>
    <w:p w14:paraId="67FF1E39" w14:textId="77777777" w:rsidR="002F157D" w:rsidRPr="00EF08F3" w:rsidRDefault="002F157D" w:rsidP="00EF08F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F08F3">
        <w:rPr>
          <w:rStyle w:val="a4"/>
          <w:rFonts w:ascii="Times New Roman" w:hAnsi="Times New Roman" w:cs="Times New Roman"/>
          <w:sz w:val="24"/>
          <w:szCs w:val="24"/>
          <w:u w:val="single"/>
        </w:rPr>
        <w:t>Фундатор конференции</w:t>
      </w:r>
      <w:r w:rsidRPr="00EF08F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лауреат Государственной премии Правительства Российской Федерации в области образования и науки, почётный работник высшего профессионального образования РФ, академик РАЕН, доктор психологических наук, доктор педагогических наук, профессор </w:t>
      </w:r>
      <w:r w:rsidRPr="00EF08F3">
        <w:rPr>
          <w:rStyle w:val="a4"/>
          <w:rFonts w:ascii="Times New Roman" w:hAnsi="Times New Roman" w:cs="Times New Roman"/>
          <w:sz w:val="24"/>
          <w:szCs w:val="24"/>
        </w:rPr>
        <w:t>КЛЕЙБЕРГ Юрий Александрович.</w:t>
      </w:r>
    </w:p>
    <w:p w14:paraId="516B3770" w14:textId="21E0C8EC" w:rsidR="00055F91" w:rsidRPr="00EF08F3" w:rsidRDefault="005546F8" w:rsidP="00EF08F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055F91"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сновны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055F91"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направления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работы Конференции</w:t>
      </w:r>
      <w:r w:rsidR="00055F91"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14:paraId="193AA1BA" w14:textId="77777777" w:rsidR="00EF08F3" w:rsidRPr="00EF08F3" w:rsidRDefault="00EF08F3" w:rsidP="00EF08F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Ювенальная девиантология – драйвер эффективной интеграции образования, науки и практики в разрешении актуальных проблем подростков и молодежи;</w:t>
      </w:r>
    </w:p>
    <w:p w14:paraId="795B0E78" w14:textId="77777777" w:rsidR="00F13804" w:rsidRPr="00EF08F3" w:rsidRDefault="00006830" w:rsidP="00EF08F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рганизационные аспекты оказания </w:t>
      </w:r>
      <w:r w:rsidR="00B26ABF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социально-психолого-педагогической и 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r w:rsidR="00703E0B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отерапевтической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детям и подросткам;</w:t>
      </w:r>
    </w:p>
    <w:p w14:paraId="354710BF" w14:textId="77777777" w:rsidR="00F13804" w:rsidRPr="00EF08F3" w:rsidRDefault="00006830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рофилактика </w:t>
      </w:r>
      <w:r w:rsidR="00703E0B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 поведения в подростково-молодежной среде в различных формах его проявления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5A52AC" w14:textId="77777777" w:rsidR="00F13804" w:rsidRPr="00EF08F3" w:rsidRDefault="00006830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лияние </w:t>
      </w:r>
      <w:r w:rsidR="00703E0B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703E0B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-технологий, меда- и 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киберпространства на психическое здоровье </w:t>
      </w:r>
      <w:r w:rsidR="00703E0B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 и молодежи 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(гаджет-</w:t>
      </w:r>
      <w:r w:rsidR="00703E0B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аддикция, </w:t>
      </w:r>
      <w:r w:rsidR="000A3FD9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 от компьютерных игр, </w:t>
      </w:r>
      <w:r w:rsidR="008B1A6A" w:rsidRPr="00EF08F3">
        <w:rPr>
          <w:rFonts w:ascii="Times New Roman" w:hAnsi="Times New Roman" w:cs="Times New Roman"/>
          <w:sz w:val="24"/>
          <w:szCs w:val="24"/>
        </w:rPr>
        <w:t>некурительны</w:t>
      </w:r>
      <w:r w:rsidR="000A3FD9" w:rsidRPr="00EF08F3">
        <w:rPr>
          <w:rFonts w:ascii="Times New Roman" w:hAnsi="Times New Roman" w:cs="Times New Roman"/>
          <w:sz w:val="24"/>
          <w:szCs w:val="24"/>
        </w:rPr>
        <w:t>х</w:t>
      </w:r>
      <w:r w:rsidR="008B1A6A" w:rsidRPr="00EF08F3">
        <w:rPr>
          <w:rFonts w:ascii="Times New Roman" w:hAnsi="Times New Roman" w:cs="Times New Roman"/>
          <w:sz w:val="24"/>
          <w:szCs w:val="24"/>
        </w:rPr>
        <w:t xml:space="preserve"> табачны</w:t>
      </w:r>
      <w:r w:rsidR="000A3FD9" w:rsidRPr="00EF08F3">
        <w:rPr>
          <w:rFonts w:ascii="Times New Roman" w:hAnsi="Times New Roman" w:cs="Times New Roman"/>
          <w:sz w:val="24"/>
          <w:szCs w:val="24"/>
        </w:rPr>
        <w:t>х</w:t>
      </w:r>
      <w:r w:rsidR="008B1A6A" w:rsidRPr="00EF08F3">
        <w:rPr>
          <w:rFonts w:ascii="Times New Roman" w:hAnsi="Times New Roman" w:cs="Times New Roman"/>
          <w:sz w:val="24"/>
          <w:szCs w:val="24"/>
        </w:rPr>
        <w:t xml:space="preserve"> смес</w:t>
      </w:r>
      <w:r w:rsidR="000A3FD9" w:rsidRPr="00EF08F3">
        <w:rPr>
          <w:rFonts w:ascii="Times New Roman" w:hAnsi="Times New Roman" w:cs="Times New Roman"/>
          <w:sz w:val="24"/>
          <w:szCs w:val="24"/>
        </w:rPr>
        <w:t>ей</w:t>
      </w:r>
      <w:r w:rsidR="008B1A6A" w:rsidRPr="00EF08F3">
        <w:rPr>
          <w:rFonts w:ascii="Times New Roman" w:hAnsi="Times New Roman" w:cs="Times New Roman"/>
          <w:sz w:val="24"/>
          <w:szCs w:val="24"/>
        </w:rPr>
        <w:t xml:space="preserve"> и др.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E223772" w14:textId="77777777" w:rsidR="00F13804" w:rsidRPr="00EF08F3" w:rsidRDefault="00006830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hAnsi="Times New Roman" w:cs="Times New Roman"/>
          <w:bCs/>
          <w:sz w:val="24"/>
          <w:szCs w:val="24"/>
        </w:rPr>
        <w:t xml:space="preserve">Проблемы </w:t>
      </w:r>
      <w:r w:rsidR="00703E0B" w:rsidRPr="00EF08F3">
        <w:rPr>
          <w:rFonts w:ascii="Times New Roman" w:hAnsi="Times New Roman" w:cs="Times New Roman"/>
          <w:bCs/>
          <w:sz w:val="24"/>
          <w:szCs w:val="24"/>
        </w:rPr>
        <w:t>наркомани</w:t>
      </w:r>
      <w:r w:rsidRPr="00EF08F3">
        <w:rPr>
          <w:rFonts w:ascii="Times New Roman" w:hAnsi="Times New Roman" w:cs="Times New Roman"/>
          <w:bCs/>
          <w:sz w:val="24"/>
          <w:szCs w:val="24"/>
        </w:rPr>
        <w:t>и</w:t>
      </w:r>
      <w:r w:rsidR="00703E0B" w:rsidRPr="00EF08F3">
        <w:rPr>
          <w:rFonts w:ascii="Times New Roman" w:hAnsi="Times New Roman" w:cs="Times New Roman"/>
          <w:bCs/>
          <w:sz w:val="24"/>
          <w:szCs w:val="24"/>
        </w:rPr>
        <w:t>, преступност</w:t>
      </w:r>
      <w:r w:rsidRPr="00EF08F3">
        <w:rPr>
          <w:rFonts w:ascii="Times New Roman" w:hAnsi="Times New Roman" w:cs="Times New Roman"/>
          <w:bCs/>
          <w:sz w:val="24"/>
          <w:szCs w:val="24"/>
        </w:rPr>
        <w:t>и</w:t>
      </w:r>
      <w:r w:rsidR="00703E0B" w:rsidRPr="00EF08F3">
        <w:rPr>
          <w:rFonts w:ascii="Times New Roman" w:hAnsi="Times New Roman" w:cs="Times New Roman"/>
          <w:bCs/>
          <w:sz w:val="24"/>
          <w:szCs w:val="24"/>
        </w:rPr>
        <w:t>, радикализм</w:t>
      </w:r>
      <w:r w:rsidRPr="00EF08F3">
        <w:rPr>
          <w:rFonts w:ascii="Times New Roman" w:hAnsi="Times New Roman" w:cs="Times New Roman"/>
          <w:bCs/>
          <w:sz w:val="24"/>
          <w:szCs w:val="24"/>
        </w:rPr>
        <w:t>а</w:t>
      </w:r>
      <w:r w:rsidR="00703E0B" w:rsidRPr="00EF08F3">
        <w:rPr>
          <w:rFonts w:ascii="Times New Roman" w:hAnsi="Times New Roman" w:cs="Times New Roman"/>
          <w:bCs/>
          <w:sz w:val="24"/>
          <w:szCs w:val="24"/>
        </w:rPr>
        <w:t>, экстремизм</w:t>
      </w:r>
      <w:r w:rsidRPr="00EF08F3">
        <w:rPr>
          <w:rFonts w:ascii="Times New Roman" w:hAnsi="Times New Roman" w:cs="Times New Roman"/>
          <w:bCs/>
          <w:sz w:val="24"/>
          <w:szCs w:val="24"/>
        </w:rPr>
        <w:t>а</w:t>
      </w:r>
      <w:r w:rsidR="00703E0B" w:rsidRPr="00EF08F3">
        <w:rPr>
          <w:rFonts w:ascii="Times New Roman" w:hAnsi="Times New Roman" w:cs="Times New Roman"/>
          <w:bCs/>
          <w:sz w:val="24"/>
          <w:szCs w:val="24"/>
        </w:rPr>
        <w:t>, фанатизм</w:t>
      </w:r>
      <w:r w:rsidRPr="00EF08F3">
        <w:rPr>
          <w:rFonts w:ascii="Times New Roman" w:hAnsi="Times New Roman" w:cs="Times New Roman"/>
          <w:bCs/>
          <w:sz w:val="24"/>
          <w:szCs w:val="24"/>
        </w:rPr>
        <w:t>а</w:t>
      </w:r>
      <w:r w:rsidR="00703E0B" w:rsidRPr="00EF08F3">
        <w:rPr>
          <w:rFonts w:ascii="Times New Roman" w:hAnsi="Times New Roman" w:cs="Times New Roman"/>
          <w:bCs/>
          <w:sz w:val="24"/>
          <w:szCs w:val="24"/>
        </w:rPr>
        <w:t>, терроризм</w:t>
      </w:r>
      <w:r w:rsidRPr="00EF08F3">
        <w:rPr>
          <w:rFonts w:ascii="Times New Roman" w:hAnsi="Times New Roman" w:cs="Times New Roman"/>
          <w:bCs/>
          <w:sz w:val="24"/>
          <w:szCs w:val="24"/>
        </w:rPr>
        <w:t>а, шуттинга</w:t>
      </w:r>
      <w:r w:rsidR="00703E0B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среде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B5FBA3" w14:textId="77777777" w:rsidR="00006830" w:rsidRPr="00EF08F3" w:rsidRDefault="00006830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 семьи и школы в </w:t>
      </w: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сохранении 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r w:rsidR="005A08C0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ологического и нравственного здоровья</w:t>
      </w:r>
      <w:r w:rsidR="00F13804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5A08C0"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молодежи</w:t>
      </w:r>
      <w:r w:rsidRPr="00EF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838A49" w14:textId="77777777" w:rsidR="00006830" w:rsidRPr="00EF08F3" w:rsidRDefault="005218AF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в условиях глобализации и цифровизации</w:t>
      </w:r>
      <w:r w:rsidR="005A08C0"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проблемы, риски, тенденции, профилактика</w:t>
      </w:r>
      <w:r w:rsidR="00006830"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5CE5D7" w14:textId="77777777" w:rsidR="00006830" w:rsidRPr="00EF08F3" w:rsidRDefault="005218AF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детей и подростко</w:t>
      </w:r>
      <w:r w:rsidR="00006830"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14:paraId="38EA4259" w14:textId="77777777" w:rsidR="00006830" w:rsidRPr="00EF08F3" w:rsidRDefault="00006830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F3">
        <w:rPr>
          <w:rFonts w:ascii="Times New Roman" w:hAnsi="Times New Roman" w:cs="Times New Roman"/>
          <w:sz w:val="24"/>
          <w:szCs w:val="24"/>
        </w:rPr>
        <w:t xml:space="preserve">Девиантологическая компетентность </w:t>
      </w:r>
      <w:r w:rsidR="005A08C0" w:rsidRPr="00EF08F3">
        <w:rPr>
          <w:rFonts w:ascii="Times New Roman" w:hAnsi="Times New Roman" w:cs="Times New Roman"/>
          <w:sz w:val="24"/>
          <w:szCs w:val="24"/>
        </w:rPr>
        <w:t xml:space="preserve">специалистов социономических профессий (психологи, педагоги, социальные работники, </w:t>
      </w:r>
      <w:r w:rsidR="00DA0118" w:rsidRPr="00EF08F3">
        <w:rPr>
          <w:rFonts w:ascii="Times New Roman" w:hAnsi="Times New Roman" w:cs="Times New Roman"/>
          <w:sz w:val="24"/>
          <w:szCs w:val="24"/>
        </w:rPr>
        <w:t>наркологи, психотерапевты</w:t>
      </w:r>
      <w:r w:rsidR="005A08C0" w:rsidRPr="00EF08F3">
        <w:rPr>
          <w:rFonts w:ascii="Times New Roman" w:hAnsi="Times New Roman" w:cs="Times New Roman"/>
          <w:sz w:val="24"/>
          <w:szCs w:val="24"/>
        </w:rPr>
        <w:t xml:space="preserve">, юристы, </w:t>
      </w:r>
      <w:r w:rsidRPr="00EF08F3">
        <w:rPr>
          <w:rFonts w:ascii="Times New Roman" w:hAnsi="Times New Roman" w:cs="Times New Roman"/>
          <w:sz w:val="24"/>
          <w:szCs w:val="24"/>
        </w:rPr>
        <w:t>инспектор</w:t>
      </w:r>
      <w:r w:rsidR="005A08C0" w:rsidRPr="00EF08F3">
        <w:rPr>
          <w:rFonts w:ascii="Times New Roman" w:hAnsi="Times New Roman" w:cs="Times New Roman"/>
          <w:sz w:val="24"/>
          <w:szCs w:val="24"/>
        </w:rPr>
        <w:t>ы</w:t>
      </w:r>
      <w:r w:rsidRPr="00EF08F3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</w:t>
      </w:r>
      <w:r w:rsidR="005A08C0" w:rsidRPr="00EF08F3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EF08F3">
        <w:rPr>
          <w:rFonts w:ascii="Times New Roman" w:hAnsi="Times New Roman" w:cs="Times New Roman"/>
          <w:sz w:val="24"/>
          <w:szCs w:val="24"/>
        </w:rPr>
        <w:t>.</w:t>
      </w:r>
    </w:p>
    <w:p w14:paraId="0E0010A0" w14:textId="772FD004" w:rsidR="00CC4EE2" w:rsidRPr="000F2526" w:rsidRDefault="00CC4EE2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8F3">
        <w:rPr>
          <w:rFonts w:ascii="Times New Roman" w:hAnsi="Times New Roman" w:cs="Times New Roman"/>
          <w:bCs/>
          <w:sz w:val="24"/>
          <w:szCs w:val="24"/>
        </w:rPr>
        <w:t xml:space="preserve">Сущностно-содержательные особенности современного патриотизма и антипатриотизма; </w:t>
      </w:r>
    </w:p>
    <w:p w14:paraId="004C205E" w14:textId="213018C8" w:rsidR="000F2526" w:rsidRPr="00EF08F3" w:rsidRDefault="00BB03FF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Актуальные п</w:t>
      </w:r>
      <w:r w:rsidR="000F2526">
        <w:rPr>
          <w:rFonts w:ascii="Times New Roman" w:hAnsi="Times New Roman" w:cs="Times New Roman"/>
          <w:bCs/>
          <w:sz w:val="24"/>
          <w:szCs w:val="24"/>
        </w:rPr>
        <w:t xml:space="preserve">роблемы </w:t>
      </w:r>
      <w:r w:rsidR="001E558A">
        <w:rPr>
          <w:rFonts w:ascii="Times New Roman" w:hAnsi="Times New Roman" w:cs="Times New Roman"/>
          <w:bCs/>
          <w:sz w:val="24"/>
          <w:szCs w:val="24"/>
        </w:rPr>
        <w:t xml:space="preserve">ювенальной </w:t>
      </w:r>
      <w:r w:rsidR="000F2526">
        <w:rPr>
          <w:rFonts w:ascii="Times New Roman" w:hAnsi="Times New Roman" w:cs="Times New Roman"/>
          <w:bCs/>
          <w:sz w:val="24"/>
          <w:szCs w:val="24"/>
        </w:rPr>
        <w:t>виктимологии и виктимно</w:t>
      </w:r>
      <w:r w:rsidR="001E558A">
        <w:rPr>
          <w:rFonts w:ascii="Times New Roman" w:hAnsi="Times New Roman" w:cs="Times New Roman"/>
          <w:bCs/>
          <w:sz w:val="24"/>
          <w:szCs w:val="24"/>
        </w:rPr>
        <w:t>го</w:t>
      </w:r>
      <w:r w:rsidR="000F2526">
        <w:rPr>
          <w:rFonts w:ascii="Times New Roman" w:hAnsi="Times New Roman" w:cs="Times New Roman"/>
          <w:bCs/>
          <w:sz w:val="24"/>
          <w:szCs w:val="24"/>
        </w:rPr>
        <w:t xml:space="preserve"> поведени</w:t>
      </w:r>
      <w:r w:rsidR="001E558A">
        <w:rPr>
          <w:rFonts w:ascii="Times New Roman" w:hAnsi="Times New Roman" w:cs="Times New Roman"/>
          <w:bCs/>
          <w:sz w:val="24"/>
          <w:szCs w:val="24"/>
        </w:rPr>
        <w:t>я</w:t>
      </w:r>
      <w:r w:rsidR="000F252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8A77C2" w14:textId="29352385" w:rsidR="00006830" w:rsidRPr="00DB2D72" w:rsidRDefault="00006830" w:rsidP="00EF08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Veria</w:t>
      </w: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4EF" w:rsidRPr="00EF08F3">
        <w:rPr>
          <w:rFonts w:ascii="Times New Roman" w:hAnsi="Times New Roman" w:cs="Times New Roman"/>
          <w:sz w:val="24"/>
          <w:szCs w:val="24"/>
        </w:rPr>
        <w:t>(материалы по другим направлениям, соответствующим тематике Конференции).</w:t>
      </w:r>
    </w:p>
    <w:p w14:paraId="76A06C45" w14:textId="77777777" w:rsidR="00DB2D72" w:rsidRPr="001E558A" w:rsidRDefault="00DB2D72" w:rsidP="00DB2D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51A1C" w14:textId="036693CC" w:rsidR="001E558A" w:rsidRDefault="001E558A" w:rsidP="00DB2D7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8A">
        <w:rPr>
          <w:rFonts w:ascii="Times New Roman" w:hAnsi="Times New Roman" w:cs="Times New Roman"/>
          <w:b/>
          <w:bCs/>
          <w:sz w:val="24"/>
          <w:szCs w:val="24"/>
        </w:rPr>
        <w:t xml:space="preserve">СПИКЕРЫ </w:t>
      </w:r>
      <w:r w:rsidR="002F6C76" w:rsidRPr="001E558A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="002F6C76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1E558A">
        <w:rPr>
          <w:rFonts w:ascii="Times New Roman" w:hAnsi="Times New Roman" w:cs="Times New Roman"/>
          <w:b/>
          <w:bCs/>
          <w:sz w:val="24"/>
          <w:szCs w:val="24"/>
        </w:rPr>
        <w:t>НАПР</w:t>
      </w:r>
      <w:r w:rsidR="0007300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E558A">
        <w:rPr>
          <w:rFonts w:ascii="Times New Roman" w:hAnsi="Times New Roman" w:cs="Times New Roman"/>
          <w:b/>
          <w:bCs/>
          <w:sz w:val="24"/>
          <w:szCs w:val="24"/>
        </w:rPr>
        <w:t>ВЛЕНИЙ:</w:t>
      </w:r>
    </w:p>
    <w:p w14:paraId="1140AEFC" w14:textId="77777777" w:rsidR="00DB2D72" w:rsidRDefault="00DB2D72" w:rsidP="00DB2D7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79ECF" w14:textId="5932C92C" w:rsidR="001E558A" w:rsidRDefault="001E558A" w:rsidP="0038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Ю.А. Клейберг</w:t>
      </w:r>
      <w:r w:rsidR="0007300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E558A">
        <w:rPr>
          <w:rFonts w:ascii="Times New Roman" w:hAnsi="Times New Roman" w:cs="Times New Roman"/>
          <w:sz w:val="24"/>
          <w:szCs w:val="24"/>
        </w:rPr>
        <w:t>лауреат Государственной премии Правительства РФ, академик РАЕН, доктор психологических наук, доктор педагогических наук, профессор</w:t>
      </w:r>
      <w:r>
        <w:rPr>
          <w:rFonts w:ascii="Times New Roman" w:hAnsi="Times New Roman" w:cs="Times New Roman"/>
          <w:sz w:val="24"/>
          <w:szCs w:val="24"/>
        </w:rPr>
        <w:t>, президент-ректор Академии Национальной образования и науки, Международной Ассоциации девиантологов и Международной академии ювенологии</w:t>
      </w:r>
      <w:r w:rsidR="007C6A25">
        <w:rPr>
          <w:rFonts w:ascii="Times New Roman" w:hAnsi="Times New Roman" w:cs="Times New Roman"/>
          <w:sz w:val="24"/>
          <w:szCs w:val="24"/>
        </w:rPr>
        <w:t xml:space="preserve">, главный редактор </w:t>
      </w:r>
      <w:r w:rsidR="00380007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7C6A25">
        <w:rPr>
          <w:rFonts w:ascii="Times New Roman" w:hAnsi="Times New Roman" w:cs="Times New Roman"/>
          <w:sz w:val="24"/>
          <w:szCs w:val="24"/>
        </w:rPr>
        <w:t xml:space="preserve">журнала «Вопросы девиантологии» (РИНЦ, </w:t>
      </w:r>
      <w:r w:rsidR="007C6A25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7C6A25">
        <w:rPr>
          <w:rFonts w:ascii="Times New Roman" w:hAnsi="Times New Roman" w:cs="Times New Roman"/>
          <w:sz w:val="24"/>
          <w:szCs w:val="24"/>
        </w:rPr>
        <w:t>)</w:t>
      </w:r>
      <w:r w:rsidR="00073000">
        <w:rPr>
          <w:rFonts w:ascii="Times New Roman" w:hAnsi="Times New Roman" w:cs="Times New Roman"/>
          <w:sz w:val="24"/>
          <w:szCs w:val="24"/>
        </w:rPr>
        <w:t xml:space="preserve"> (Тверь, Россия)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C9D13" w14:textId="195978F1" w:rsidR="007C6A25" w:rsidRPr="007C6A25" w:rsidRDefault="007C6A25" w:rsidP="003800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A25">
        <w:rPr>
          <w:rFonts w:ascii="Times New Roman" w:hAnsi="Times New Roman" w:cs="Times New Roman"/>
          <w:b/>
          <w:bCs/>
          <w:sz w:val="24"/>
          <w:szCs w:val="24"/>
        </w:rPr>
        <w:t>В.В. Козлов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C6A25">
        <w:rPr>
          <w:rFonts w:ascii="Times New Roman" w:hAnsi="Times New Roman" w:cs="Times New Roman"/>
          <w:sz w:val="24"/>
          <w:szCs w:val="24"/>
        </w:rPr>
        <w:t>президент Международной Академии Психологических наук</w:t>
      </w:r>
      <w:r>
        <w:rPr>
          <w:rFonts w:ascii="Times New Roman" w:hAnsi="Times New Roman" w:cs="Times New Roman"/>
          <w:sz w:val="24"/>
          <w:szCs w:val="24"/>
        </w:rPr>
        <w:t>, профессор кафедры социальной психологии Ярославского государственного университета имени П.Г.</w:t>
      </w:r>
      <w:r w:rsidR="00FF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Демидова, академик МАО, МАПН, доктор психологических наук, профессор, главный редактор журнала «Социальный психолог» </w:t>
      </w:r>
      <w:r w:rsidR="00BD24EC">
        <w:rPr>
          <w:rFonts w:ascii="Times New Roman" w:hAnsi="Times New Roman" w:cs="Times New Roman"/>
          <w:sz w:val="24"/>
          <w:szCs w:val="24"/>
        </w:rPr>
        <w:t xml:space="preserve">(РИНЦ, </w:t>
      </w:r>
      <w:r w:rsidR="00BD24EC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BD2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(Ярославль, Россия);</w:t>
      </w:r>
    </w:p>
    <w:p w14:paraId="46508B90" w14:textId="63DC0F5D" w:rsidR="001E558A" w:rsidRDefault="00073000" w:rsidP="0038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000">
        <w:rPr>
          <w:rFonts w:ascii="Times New Roman" w:hAnsi="Times New Roman" w:cs="Times New Roman"/>
          <w:b/>
          <w:bCs/>
          <w:sz w:val="24"/>
          <w:szCs w:val="24"/>
        </w:rPr>
        <w:t>Е.В. Руденский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73000">
        <w:rPr>
          <w:rFonts w:ascii="Times New Roman" w:hAnsi="Times New Roman" w:cs="Times New Roman"/>
          <w:sz w:val="24"/>
          <w:szCs w:val="24"/>
        </w:rPr>
        <w:t>академик Международной академии образования, член-корреспондент Международной академии наук высшей школы, доктор социологических наук</w:t>
      </w:r>
      <w:r w:rsidR="00380007">
        <w:rPr>
          <w:rFonts w:ascii="Times New Roman" w:hAnsi="Times New Roman" w:cs="Times New Roman"/>
          <w:sz w:val="24"/>
          <w:szCs w:val="24"/>
        </w:rPr>
        <w:t xml:space="preserve"> (19.00.05)</w:t>
      </w:r>
      <w:r w:rsidRPr="00073000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073000">
        <w:rPr>
          <w:rFonts w:ascii="Times New Roman" w:hAnsi="Times New Roman" w:cs="Times New Roman"/>
          <w:sz w:val="24"/>
          <w:szCs w:val="24"/>
        </w:rPr>
        <w:t>профессор кафедры социальной психологии и виктимологии Новосибирского государственного педагогического университета, президент-научный руководитель научно-исследовательской ассоциации «Лаборатория социально-психологической виктимологии личности профессора Е.В. Руденского», главный редактор</w:t>
      </w:r>
      <w:r w:rsidR="007C6A25">
        <w:rPr>
          <w:rFonts w:ascii="Times New Roman" w:hAnsi="Times New Roman" w:cs="Times New Roman"/>
          <w:sz w:val="24"/>
          <w:szCs w:val="24"/>
        </w:rPr>
        <w:t xml:space="preserve"> </w:t>
      </w:r>
      <w:r w:rsidRPr="00073000">
        <w:rPr>
          <w:rFonts w:ascii="Times New Roman" w:hAnsi="Times New Roman" w:cs="Times New Roman"/>
          <w:sz w:val="24"/>
          <w:szCs w:val="24"/>
        </w:rPr>
        <w:t>журнала «Социально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3000">
        <w:rPr>
          <w:rFonts w:ascii="Times New Roman" w:hAnsi="Times New Roman" w:cs="Times New Roman"/>
          <w:sz w:val="24"/>
          <w:szCs w:val="24"/>
        </w:rPr>
        <w:t>психологическая виктимология личности» (Новосибирск, Россия);</w:t>
      </w:r>
    </w:p>
    <w:p w14:paraId="57CF5438" w14:textId="0843B5B5" w:rsidR="00073000" w:rsidRDefault="00073000" w:rsidP="0038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000">
        <w:rPr>
          <w:rFonts w:ascii="Times New Roman" w:hAnsi="Times New Roman" w:cs="Times New Roman"/>
          <w:b/>
          <w:bCs/>
          <w:sz w:val="24"/>
          <w:szCs w:val="24"/>
        </w:rPr>
        <w:t>А.Н. Тесленко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73000">
        <w:rPr>
          <w:rFonts w:ascii="Times New Roman" w:hAnsi="Times New Roman" w:cs="Times New Roman"/>
          <w:sz w:val="24"/>
          <w:szCs w:val="24"/>
        </w:rPr>
        <w:t xml:space="preserve">академик Международной академии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академии социальной работы, доктор педагогических наук (РК), доктор социологических наук (РФ), профессор, директор </w:t>
      </w:r>
      <w:r w:rsidR="00B530B4">
        <w:rPr>
          <w:rFonts w:ascii="Times New Roman" w:hAnsi="Times New Roman" w:cs="Times New Roman"/>
          <w:sz w:val="24"/>
          <w:szCs w:val="24"/>
        </w:rPr>
        <w:t>общественного фонда «</w:t>
      </w:r>
      <w:r>
        <w:rPr>
          <w:rFonts w:ascii="Times New Roman" w:hAnsi="Times New Roman" w:cs="Times New Roman"/>
          <w:sz w:val="24"/>
          <w:szCs w:val="24"/>
        </w:rPr>
        <w:t>Центр ювенологических исследований</w:t>
      </w:r>
      <w:r w:rsidR="00B530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(Астана, </w:t>
      </w:r>
      <w:r w:rsidR="003E6956">
        <w:rPr>
          <w:rFonts w:ascii="Times New Roman" w:hAnsi="Times New Roman" w:cs="Times New Roman"/>
          <w:sz w:val="24"/>
          <w:szCs w:val="24"/>
        </w:rPr>
        <w:t xml:space="preserve">Республика </w:t>
      </w:r>
      <w:r>
        <w:rPr>
          <w:rFonts w:ascii="Times New Roman" w:hAnsi="Times New Roman" w:cs="Times New Roman"/>
          <w:sz w:val="24"/>
          <w:szCs w:val="24"/>
        </w:rPr>
        <w:t>Казахстан)</w:t>
      </w:r>
      <w:r w:rsidR="007C6A25">
        <w:rPr>
          <w:rFonts w:ascii="Times New Roman" w:hAnsi="Times New Roman" w:cs="Times New Roman"/>
          <w:sz w:val="24"/>
          <w:szCs w:val="24"/>
        </w:rPr>
        <w:t>.</w:t>
      </w:r>
    </w:p>
    <w:p w14:paraId="11E910B3" w14:textId="77777777" w:rsidR="00073000" w:rsidRPr="00073000" w:rsidRDefault="00073000" w:rsidP="001E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BD9951" w14:textId="589845B0" w:rsidR="00895324" w:rsidRPr="00EF08F3" w:rsidRDefault="00895324" w:rsidP="00EF08F3">
      <w:pPr>
        <w:pStyle w:val="a7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Публикация </w:t>
      </w:r>
      <w:r w:rsidR="0044363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одной </w:t>
      </w:r>
      <w:r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статьи в научн</w:t>
      </w:r>
      <w:r w:rsidR="00B26ABF"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ых</w:t>
      </w:r>
      <w:r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журнал</w:t>
      </w:r>
      <w:r w:rsidR="00B26ABF"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ах</w:t>
      </w:r>
      <w:r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«Вопросы девиантологии» </w:t>
      </w:r>
      <w:r w:rsidR="003B61C2"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(РИНЦ, </w:t>
      </w:r>
      <w:r w:rsidR="003B61C2" w:rsidRPr="00EF08F3">
        <w:rPr>
          <w:rStyle w:val="a4"/>
          <w:rFonts w:ascii="Times New Roman" w:hAnsi="Times New Roman" w:cs="Times New Roman"/>
          <w:sz w:val="24"/>
          <w:szCs w:val="24"/>
          <w:u w:val="single"/>
          <w:lang w:val="en-US"/>
        </w:rPr>
        <w:t>ISSN</w:t>
      </w:r>
      <w:r w:rsidR="003B61C2" w:rsidRPr="00EF08F3">
        <w:rPr>
          <w:rStyle w:val="a4"/>
          <w:rFonts w:ascii="Times New Roman" w:hAnsi="Times New Roman" w:cs="Times New Roman"/>
          <w:sz w:val="24"/>
          <w:szCs w:val="24"/>
          <w:u w:val="single"/>
        </w:rPr>
        <w:t>)</w:t>
      </w:r>
      <w:r w:rsidR="003802F7" w:rsidRPr="00EF08F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, «Социальный психолог» (РИНЦ, </w:t>
      </w:r>
      <w:r w:rsidR="003802F7" w:rsidRPr="00EF08F3">
        <w:rPr>
          <w:rStyle w:val="a4"/>
          <w:rFonts w:ascii="Times New Roman" w:hAnsi="Times New Roman" w:cs="Times New Roman"/>
          <w:sz w:val="24"/>
          <w:szCs w:val="24"/>
          <w:u w:val="single"/>
          <w:lang w:val="en-US"/>
        </w:rPr>
        <w:t>ISSN</w:t>
      </w:r>
      <w:r w:rsidR="003802F7" w:rsidRPr="00EF08F3">
        <w:rPr>
          <w:rStyle w:val="a4"/>
          <w:rFonts w:ascii="Times New Roman" w:hAnsi="Times New Roman" w:cs="Times New Roman"/>
          <w:sz w:val="24"/>
          <w:szCs w:val="24"/>
          <w:u w:val="single"/>
        </w:rPr>
        <w:t>)</w:t>
      </w:r>
      <w:r w:rsidR="003B61C2" w:rsidRPr="00EF08F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ABF" w:rsidRPr="00EF08F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3802F7" w:rsidRPr="00EF08F3">
        <w:rPr>
          <w:rStyle w:val="a4"/>
          <w:rFonts w:ascii="Times New Roman" w:hAnsi="Times New Roman" w:cs="Times New Roman"/>
          <w:sz w:val="24"/>
          <w:szCs w:val="24"/>
          <w:u w:val="single"/>
        </w:rPr>
        <w:t>«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UK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Academy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of</w:t>
      </w:r>
      <w:r w:rsidR="00B26ABF" w:rsidRPr="00EF08F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Education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scientific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magazine</w:t>
      </w:r>
      <w:r w:rsidR="003802F7" w:rsidRPr="00EF08F3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(РИНЦ, 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ISSN</w:t>
      </w:r>
      <w:r w:rsidR="00B26ABF" w:rsidRPr="00EF08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B26ABF" w:rsidRPr="00EF08F3">
        <w:rPr>
          <w:rStyle w:val="a4"/>
          <w:color w:val="000000" w:themeColor="text1"/>
          <w:sz w:val="24"/>
          <w:szCs w:val="24"/>
        </w:rPr>
        <w:t xml:space="preserve"> </w:t>
      </w:r>
      <w:r w:rsidRPr="00EF08F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– </w:t>
      </w:r>
      <w:r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>БЕСПЛАТНА</w:t>
      </w:r>
      <w:r w:rsidR="005A08C0" w:rsidRPr="00EF08F3">
        <w:rPr>
          <w:rStyle w:val="a4"/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</w:p>
    <w:p w14:paraId="3252F1E0" w14:textId="7526EF65" w:rsidR="005218AF" w:rsidRPr="00EF08F3" w:rsidRDefault="005218AF" w:rsidP="00EF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конференции буд</w:t>
      </w:r>
      <w:r w:rsidR="003800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подготовлен</w:t>
      </w:r>
      <w:r w:rsidR="003800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8D2A7D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C1251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борник научных трудов </w:t>
      </w:r>
      <w:r w:rsidR="008D2A7D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994963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коллективная монография </w:t>
      </w:r>
      <w:r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индексацией в РИНЦ</w:t>
      </w:r>
      <w:r w:rsidR="0044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мере поступления статей (глав)</w:t>
      </w:r>
      <w:r w:rsidR="00895324"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324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95324" w:rsidRPr="00EF08F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публикация платная</w:t>
      </w:r>
      <w:r w:rsidR="00895324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3371CF" w14:textId="77777777" w:rsidR="00380007" w:rsidRDefault="00380007" w:rsidP="00380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48350C" w14:textId="3827F01E" w:rsidR="00380007" w:rsidRPr="00EF08F3" w:rsidRDefault="00380007" w:rsidP="00380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заявок на участие в конференции и статей осуществляются </w:t>
      </w:r>
      <w:r w:rsidRPr="0038000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до 12 мая 2024 года</w:t>
      </w:r>
      <w:r w:rsidRPr="00EF08F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электронный адрес:</w:t>
      </w: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klab</w:t>
        </w:r>
        <w:r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53@</w:t>
        </w:r>
        <w:r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rambler</w:t>
        </w:r>
        <w:r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r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14:paraId="4789E60F" w14:textId="77777777" w:rsidR="00380007" w:rsidRDefault="00380007" w:rsidP="00EF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15E03D" w14:textId="4A5C071E" w:rsidR="005218AF" w:rsidRPr="00EF08F3" w:rsidRDefault="005218AF" w:rsidP="00EF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конференции:</w:t>
      </w: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Тверь, Академия Национального образования и науки.</w:t>
      </w:r>
    </w:p>
    <w:p w14:paraId="69485109" w14:textId="457A7062" w:rsidR="005218AF" w:rsidRPr="00EF08F3" w:rsidRDefault="0072345E" w:rsidP="00EF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 конференции</w:t>
      </w:r>
      <w:r w:rsidR="005218AF" w:rsidRPr="00EF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18AF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русский, английский</w:t>
      </w:r>
      <w:r w:rsidR="0038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EE34F77" w14:textId="77777777" w:rsidR="00DB2D72" w:rsidRDefault="005218AF" w:rsidP="00FF50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  <w:r w:rsidR="00FE2209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организатора конференции профессора </w:t>
      </w:r>
      <w:r w:rsidR="00DB2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А. </w:t>
      </w:r>
      <w:r w:rsidR="00FE2209" w:rsidRPr="00EF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Клейберга:</w:t>
      </w:r>
    </w:p>
    <w:p w14:paraId="1659AE0C" w14:textId="35607990" w:rsidR="00FE2209" w:rsidRPr="00EF08F3" w:rsidRDefault="005218AF" w:rsidP="00FF50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B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e-mail:</w:t>
      </w:r>
      <w:r w:rsidRPr="00DB2D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="00FE2209"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klab</w:t>
        </w:r>
        <w:r w:rsidR="00FE2209" w:rsidRPr="00DB2D72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53@</w:t>
        </w:r>
        <w:r w:rsidR="00FE2209"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rambler</w:t>
        </w:r>
        <w:r w:rsidR="00FE2209" w:rsidRPr="00DB2D72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.</w:t>
        </w:r>
        <w:r w:rsidR="00FE2209" w:rsidRPr="00EF08F3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ru</w:t>
        </w:r>
      </w:hyperlink>
      <w:r w:rsidR="002F157D" w:rsidRPr="00DB2D72">
        <w:rPr>
          <w:rStyle w:val="a6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 xml:space="preserve"> ; </w:t>
      </w:r>
      <w:r w:rsidR="00FE2209" w:rsidRPr="00EF08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Тел</w:t>
      </w:r>
      <w:r w:rsidR="00FE2209" w:rsidRPr="00DB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. </w:t>
      </w:r>
      <w:r w:rsidR="00FE2209" w:rsidRPr="00EF08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+7(965) 722-38-68</w:t>
      </w:r>
      <w:r w:rsidR="00E56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(в т.ч. – </w:t>
      </w:r>
      <w:r w:rsidR="00E56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WhatsApp</w:t>
      </w:r>
      <w:r w:rsidR="00E56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0976CBCB" w14:textId="77777777" w:rsidR="002F157D" w:rsidRPr="00EF08F3" w:rsidRDefault="002F157D" w:rsidP="00FF50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74DE86" w14:textId="71BAEFD2" w:rsidR="004A5BC4" w:rsidRDefault="004A5BC4" w:rsidP="00EF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8F4E7D" w14:textId="77777777" w:rsidR="00443630" w:rsidRDefault="00443630" w:rsidP="00EF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225B70" w14:textId="77777777" w:rsidR="00380007" w:rsidRPr="00EF08F3" w:rsidRDefault="00380007" w:rsidP="00EF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8981DC" w14:textId="77777777" w:rsidR="00FE2209" w:rsidRPr="000D678D" w:rsidRDefault="00FE2209" w:rsidP="00EF0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D678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ТРЕБОВАНИЯ К СТАТЬЯМ</w:t>
      </w:r>
    </w:p>
    <w:p w14:paraId="7147C430" w14:textId="77777777" w:rsidR="00EF08F3" w:rsidRPr="000D678D" w:rsidRDefault="00EF08F3" w:rsidP="00EF0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693E5B99" w14:textId="77777777" w:rsidR="00FE2209" w:rsidRPr="000D678D" w:rsidRDefault="00FE2209" w:rsidP="00EF08F3">
      <w:pPr>
        <w:pStyle w:val="ac"/>
        <w:tabs>
          <w:tab w:val="left" w:pos="3559"/>
          <w:tab w:val="left" w:pos="4601"/>
          <w:tab w:val="left" w:pos="5735"/>
          <w:tab w:val="left" w:pos="6565"/>
          <w:tab w:val="left" w:pos="8078"/>
          <w:tab w:val="left" w:pos="10335"/>
        </w:tabs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>Статья должна быть тщательно отредактирована и вычитана.</w:t>
      </w:r>
    </w:p>
    <w:p w14:paraId="184CE7A8" w14:textId="5818444D" w:rsidR="00FE2209" w:rsidRPr="000D678D" w:rsidRDefault="00FE2209" w:rsidP="00EF08F3">
      <w:pPr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>Компьютерный набор рукописи статьи (</w:t>
      </w:r>
      <w:r w:rsidRPr="000D678D">
        <w:rPr>
          <w:rStyle w:val="a4"/>
          <w:rFonts w:ascii="Times New Roman" w:hAnsi="Times New Roman" w:cs="Times New Roman"/>
        </w:rPr>
        <w:t xml:space="preserve">для журнала – </w:t>
      </w:r>
      <w:r w:rsidR="00994963" w:rsidRPr="000D678D">
        <w:rPr>
          <w:rStyle w:val="a4"/>
          <w:rFonts w:ascii="Times New Roman" w:hAnsi="Times New Roman" w:cs="Times New Roman"/>
        </w:rPr>
        <w:t>10-</w:t>
      </w:r>
      <w:r w:rsidRPr="000D678D">
        <w:rPr>
          <w:rStyle w:val="a4"/>
          <w:rFonts w:ascii="Times New Roman" w:hAnsi="Times New Roman" w:cs="Times New Roman"/>
        </w:rPr>
        <w:t xml:space="preserve">12 стр.; для </w:t>
      </w:r>
      <w:r w:rsidR="008D2A7D" w:rsidRPr="000D678D">
        <w:rPr>
          <w:rStyle w:val="a4"/>
          <w:rFonts w:ascii="Times New Roman" w:hAnsi="Times New Roman" w:cs="Times New Roman"/>
        </w:rPr>
        <w:t>Сборника – 15</w:t>
      </w:r>
      <w:r w:rsidR="00C73619" w:rsidRPr="000D678D">
        <w:rPr>
          <w:rStyle w:val="a4"/>
          <w:rFonts w:ascii="Times New Roman" w:hAnsi="Times New Roman" w:cs="Times New Roman"/>
        </w:rPr>
        <w:t>-16</w:t>
      </w:r>
      <w:r w:rsidR="008D2A7D" w:rsidRPr="000D678D">
        <w:rPr>
          <w:rStyle w:val="a4"/>
          <w:rFonts w:ascii="Times New Roman" w:hAnsi="Times New Roman" w:cs="Times New Roman"/>
        </w:rPr>
        <w:t xml:space="preserve"> стр., для </w:t>
      </w:r>
      <w:r w:rsidRPr="000D678D">
        <w:rPr>
          <w:rStyle w:val="a4"/>
          <w:rFonts w:ascii="Times New Roman" w:hAnsi="Times New Roman" w:cs="Times New Roman"/>
        </w:rPr>
        <w:t>коллективной монографи</w:t>
      </w:r>
      <w:r w:rsidR="008D2A7D" w:rsidRPr="000D678D">
        <w:rPr>
          <w:rStyle w:val="a4"/>
          <w:rFonts w:ascii="Times New Roman" w:hAnsi="Times New Roman" w:cs="Times New Roman"/>
        </w:rPr>
        <w:t>и</w:t>
      </w:r>
      <w:r w:rsidRPr="000D678D">
        <w:rPr>
          <w:rStyle w:val="a4"/>
          <w:rFonts w:ascii="Times New Roman" w:hAnsi="Times New Roman" w:cs="Times New Roman"/>
        </w:rPr>
        <w:t xml:space="preserve"> – </w:t>
      </w:r>
      <w:r w:rsidR="008D2A7D" w:rsidRPr="000D678D">
        <w:rPr>
          <w:rStyle w:val="a4"/>
          <w:rFonts w:ascii="Times New Roman" w:hAnsi="Times New Roman" w:cs="Times New Roman"/>
        </w:rPr>
        <w:t>20-2</w:t>
      </w:r>
      <w:r w:rsidR="00443630" w:rsidRPr="000D678D">
        <w:rPr>
          <w:rStyle w:val="a4"/>
          <w:rFonts w:ascii="Times New Roman" w:hAnsi="Times New Roman" w:cs="Times New Roman"/>
        </w:rPr>
        <w:t>2</w:t>
      </w:r>
      <w:r w:rsidR="00994963" w:rsidRPr="000D678D">
        <w:rPr>
          <w:rStyle w:val="a4"/>
          <w:rFonts w:ascii="Times New Roman" w:hAnsi="Times New Roman" w:cs="Times New Roman"/>
        </w:rPr>
        <w:t xml:space="preserve"> </w:t>
      </w:r>
      <w:r w:rsidRPr="000D678D">
        <w:rPr>
          <w:rStyle w:val="a4"/>
          <w:rFonts w:ascii="Times New Roman" w:hAnsi="Times New Roman" w:cs="Times New Roman"/>
        </w:rPr>
        <w:t>стр.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), предназначенной для публикации, должен </w:t>
      </w:r>
      <w:r w:rsidRPr="000D678D">
        <w:rPr>
          <w:rStyle w:val="a4"/>
          <w:rFonts w:ascii="Times New Roman" w:hAnsi="Times New Roman" w:cs="Times New Roman"/>
          <w:u w:val="single"/>
        </w:rPr>
        <w:t>строго соответствовать следующим требованиям:</w:t>
      </w:r>
    </w:p>
    <w:p w14:paraId="595FE129" w14:textId="77777777" w:rsidR="00FE2209" w:rsidRPr="000D678D" w:rsidRDefault="00FE2209" w:rsidP="00EF08F3">
      <w:pPr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- </w:t>
      </w:r>
      <w:r w:rsidRPr="000D678D">
        <w:rPr>
          <w:rStyle w:val="a4"/>
          <w:rFonts w:ascii="Times New Roman" w:hAnsi="Times New Roman" w:cs="Times New Roman"/>
        </w:rPr>
        <w:t>Поля – все по 2 см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;</w:t>
      </w:r>
    </w:p>
    <w:p w14:paraId="4E4DC686" w14:textId="65B44194" w:rsidR="00DA0118" w:rsidRPr="000D678D" w:rsidRDefault="00FE2209" w:rsidP="00EF08F3">
      <w:pPr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- Гарнитура Times New Roman; </w:t>
      </w:r>
      <w:r w:rsidRPr="000D678D">
        <w:rPr>
          <w:rStyle w:val="a4"/>
          <w:rFonts w:ascii="Times New Roman" w:hAnsi="Times New Roman" w:cs="Times New Roman"/>
        </w:rPr>
        <w:t>кегль 14; интервал 1,</w:t>
      </w:r>
      <w:r w:rsidR="005546F8" w:rsidRPr="000D678D">
        <w:rPr>
          <w:rStyle w:val="a4"/>
          <w:rFonts w:ascii="Times New Roman" w:hAnsi="Times New Roman" w:cs="Times New Roman"/>
        </w:rPr>
        <w:t>0</w:t>
      </w:r>
      <w:r w:rsidRPr="000D678D">
        <w:rPr>
          <w:rStyle w:val="a4"/>
          <w:rFonts w:ascii="Times New Roman" w:hAnsi="Times New Roman" w:cs="Times New Roman"/>
        </w:rPr>
        <w:t>.</w:t>
      </w:r>
      <w:r w:rsidR="00C73619" w:rsidRPr="000D678D">
        <w:rPr>
          <w:rStyle w:val="a4"/>
          <w:rFonts w:ascii="Times New Roman" w:hAnsi="Times New Roman" w:cs="Times New Roman"/>
        </w:rPr>
        <w:t xml:space="preserve"> Отступ – 1 см</w:t>
      </w:r>
    </w:p>
    <w:p w14:paraId="18C5DA59" w14:textId="77777777" w:rsidR="00FE2209" w:rsidRPr="000D678D" w:rsidRDefault="00DA0118" w:rsidP="00EF08F3">
      <w:pPr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- </w:t>
      </w:r>
      <w:r w:rsidR="00FE2209" w:rsidRPr="000D678D">
        <w:rPr>
          <w:rStyle w:val="a4"/>
          <w:rFonts w:ascii="Times New Roman" w:hAnsi="Times New Roman" w:cs="Times New Roman"/>
          <w:b w:val="0"/>
          <w:bCs w:val="0"/>
        </w:rPr>
        <w:t>Электронный вариант статьи выполняется в текстовом редакторе Microsoft Word и сохраняется с расширением doc.</w:t>
      </w:r>
    </w:p>
    <w:p w14:paraId="79564FBC" w14:textId="77777777" w:rsidR="00FE2209" w:rsidRPr="000D678D" w:rsidRDefault="00FE2209" w:rsidP="00EF08F3">
      <w:pPr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color w:val="C00000"/>
          <w:u w:val="single"/>
        </w:rPr>
      </w:pPr>
      <w:r w:rsidRPr="000D678D">
        <w:rPr>
          <w:rStyle w:val="a4"/>
          <w:rFonts w:ascii="Times New Roman" w:hAnsi="Times New Roman" w:cs="Times New Roman"/>
          <w:color w:val="C00000"/>
          <w:u w:val="single"/>
        </w:rPr>
        <w:t>Рукопись должна быть выполнена в соответствии со следующими</w:t>
      </w:r>
      <w:bookmarkStart w:id="2" w:name="критериями:"/>
      <w:bookmarkEnd w:id="2"/>
      <w:r w:rsidRPr="000D678D">
        <w:rPr>
          <w:rStyle w:val="a4"/>
          <w:rFonts w:ascii="Times New Roman" w:hAnsi="Times New Roman" w:cs="Times New Roman"/>
          <w:color w:val="C00000"/>
          <w:u w:val="single"/>
        </w:rPr>
        <w:t xml:space="preserve"> критериями:</w:t>
      </w:r>
    </w:p>
    <w:p w14:paraId="7F3DE378" w14:textId="77777777" w:rsidR="00895324" w:rsidRPr="000D678D" w:rsidRDefault="00895324" w:rsidP="00EF08F3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u w:val="single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Иметь УДК – </w:t>
      </w:r>
      <w:r w:rsidRPr="000D678D">
        <w:rPr>
          <w:rStyle w:val="a4"/>
          <w:rFonts w:ascii="Times New Roman" w:hAnsi="Times New Roman" w:cs="Times New Roman"/>
          <w:u w:val="single"/>
        </w:rPr>
        <w:t>Обязательно!</w:t>
      </w:r>
    </w:p>
    <w:p w14:paraId="044C5C52" w14:textId="77777777" w:rsidR="00994963" w:rsidRPr="000D678D" w:rsidRDefault="00FE2209" w:rsidP="00EF08F3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u w:val="single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>Цветное ФОТО 4х6 см</w:t>
      </w:r>
      <w:r w:rsidR="00994963" w:rsidRPr="000D678D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="00D06501" w:rsidRPr="000D678D">
        <w:rPr>
          <w:rStyle w:val="a4"/>
          <w:rFonts w:ascii="Times New Roman" w:hAnsi="Times New Roman" w:cs="Times New Roman"/>
          <w:b w:val="0"/>
          <w:bCs w:val="0"/>
        </w:rPr>
        <w:t xml:space="preserve">в свободном ракурсе (без цветов и животных!) </w:t>
      </w:r>
      <w:r w:rsidR="00994963" w:rsidRPr="000D678D">
        <w:rPr>
          <w:rStyle w:val="a4"/>
          <w:rFonts w:ascii="Times New Roman" w:hAnsi="Times New Roman" w:cs="Times New Roman"/>
          <w:b w:val="0"/>
          <w:bCs w:val="0"/>
        </w:rPr>
        <w:t xml:space="preserve">каждого автора – </w:t>
      </w:r>
      <w:r w:rsidR="00994963" w:rsidRPr="000D678D">
        <w:rPr>
          <w:rStyle w:val="a4"/>
          <w:rFonts w:ascii="Times New Roman" w:hAnsi="Times New Roman" w:cs="Times New Roman"/>
          <w:u w:val="single"/>
        </w:rPr>
        <w:t>Обязательно!</w:t>
      </w:r>
    </w:p>
    <w:p w14:paraId="007E74A8" w14:textId="77777777" w:rsidR="00994963" w:rsidRPr="000D678D" w:rsidRDefault="00FE2209" w:rsidP="00EF08F3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</w:rPr>
      </w:pPr>
      <w:r w:rsidRPr="000D678D">
        <w:rPr>
          <w:rStyle w:val="a4"/>
          <w:rFonts w:ascii="Times New Roman" w:hAnsi="Times New Roman" w:cs="Times New Roman"/>
          <w:i/>
          <w:iCs/>
        </w:rPr>
        <w:t>Название статьи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– полужирным шрифтом с выравниванием по центру </w:t>
      </w:r>
      <w:r w:rsidRPr="000D678D">
        <w:rPr>
          <w:rStyle w:val="a4"/>
          <w:rFonts w:ascii="Times New Roman" w:hAnsi="Times New Roman" w:cs="Times New Roman"/>
        </w:rPr>
        <w:t>ПРОПИСНЫМИ БУКВАМИ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895324" w:rsidRPr="000D678D">
        <w:rPr>
          <w:rStyle w:val="a4"/>
          <w:rFonts w:ascii="Times New Roman" w:hAnsi="Times New Roman" w:cs="Times New Roman"/>
        </w:rPr>
        <w:t>на русском и английском языках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</w:p>
    <w:p w14:paraId="0E4E13B9" w14:textId="77777777" w:rsidR="00FE2209" w:rsidRPr="000D678D" w:rsidRDefault="00FE2209" w:rsidP="00EF08F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>Через интервал –</w:t>
      </w:r>
    </w:p>
    <w:p w14:paraId="645746A5" w14:textId="77777777" w:rsidR="00994963" w:rsidRPr="000D678D" w:rsidRDefault="00FE2209" w:rsidP="00EF08F3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</w:rPr>
        <w:t>И.О. Фамилия автора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(авторов</w:t>
      </w:r>
      <w:r w:rsidR="00994963" w:rsidRPr="000D678D">
        <w:rPr>
          <w:rStyle w:val="a4"/>
          <w:rFonts w:ascii="Times New Roman" w:hAnsi="Times New Roman" w:cs="Times New Roman"/>
          <w:b w:val="0"/>
          <w:bCs w:val="0"/>
        </w:rPr>
        <w:t xml:space="preserve">, например: </w:t>
      </w:r>
      <w:r w:rsidR="00994963" w:rsidRPr="000D678D">
        <w:rPr>
          <w:rStyle w:val="a4"/>
          <w:rFonts w:ascii="Times New Roman" w:hAnsi="Times New Roman" w:cs="Times New Roman"/>
        </w:rPr>
        <w:t>И.И. Иванов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) по </w:t>
      </w:r>
      <w:r w:rsidR="00994963" w:rsidRPr="000D678D">
        <w:rPr>
          <w:rStyle w:val="a4"/>
          <w:rFonts w:ascii="Times New Roman" w:hAnsi="Times New Roman" w:cs="Times New Roman"/>
          <w:b w:val="0"/>
          <w:bCs w:val="0"/>
        </w:rPr>
        <w:t xml:space="preserve">центру. 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Через интервал, по ширине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895324" w:rsidRPr="000D678D">
        <w:rPr>
          <w:rStyle w:val="a4"/>
          <w:rFonts w:ascii="Times New Roman" w:hAnsi="Times New Roman" w:cs="Times New Roman"/>
        </w:rPr>
        <w:t>на русском и английском языках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>).</w:t>
      </w:r>
    </w:p>
    <w:p w14:paraId="033E1441" w14:textId="77777777" w:rsidR="00994963" w:rsidRPr="000D678D" w:rsidRDefault="00994963" w:rsidP="00EF08F3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</w:rPr>
        <w:t>Краткое резюме каждого автора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(ФИО полностью; место работы, должность; ученая степень и ученое звание, почетное звание (если есть); город, страна)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895324" w:rsidRPr="000D678D">
        <w:rPr>
          <w:rStyle w:val="a4"/>
          <w:rFonts w:ascii="Times New Roman" w:hAnsi="Times New Roman" w:cs="Times New Roman"/>
        </w:rPr>
        <w:t>на русском и английском языках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.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</w:p>
    <w:p w14:paraId="7F9BB769" w14:textId="4EA2D1A0" w:rsidR="00994963" w:rsidRPr="000D678D" w:rsidRDefault="00FE2209" w:rsidP="00EF08F3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i/>
          <w:iCs/>
        </w:rPr>
        <w:t>Аннотация статьи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–</w:t>
      </w:r>
      <w:r w:rsidR="00C73619" w:rsidRPr="000D678D">
        <w:rPr>
          <w:rStyle w:val="a4"/>
          <w:rFonts w:ascii="Times New Roman" w:hAnsi="Times New Roman" w:cs="Times New Roman"/>
          <w:b w:val="0"/>
          <w:bCs w:val="0"/>
        </w:rPr>
        <w:t xml:space="preserve"> до </w:t>
      </w:r>
      <w:r w:rsidR="005546F8" w:rsidRPr="000D678D">
        <w:rPr>
          <w:rStyle w:val="a4"/>
          <w:rFonts w:ascii="Times New Roman" w:hAnsi="Times New Roman" w:cs="Times New Roman"/>
          <w:b w:val="0"/>
          <w:bCs w:val="0"/>
        </w:rPr>
        <w:t>10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0 слов (</w:t>
      </w:r>
      <w:r w:rsidRPr="000D678D">
        <w:rPr>
          <w:rStyle w:val="a4"/>
          <w:rFonts w:ascii="Times New Roman" w:hAnsi="Times New Roman" w:cs="Times New Roman"/>
        </w:rPr>
        <w:t>на русском и английском языках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).</w:t>
      </w:r>
    </w:p>
    <w:p w14:paraId="13D82106" w14:textId="77777777" w:rsidR="00994963" w:rsidRPr="000D678D" w:rsidRDefault="00FE2209" w:rsidP="00EF08F3">
      <w:pPr>
        <w:pStyle w:val="ac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i/>
          <w:iCs/>
        </w:rPr>
        <w:t>Ключевые слова</w:t>
      </w:r>
      <w:r w:rsidR="00E869C1" w:rsidRPr="000D678D">
        <w:rPr>
          <w:rStyle w:val="a4"/>
          <w:rFonts w:ascii="Times New Roman" w:hAnsi="Times New Roman" w:cs="Times New Roman"/>
          <w:i/>
          <w:iCs/>
        </w:rPr>
        <w:t xml:space="preserve"> и словосочетания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– </w:t>
      </w:r>
      <w:r w:rsidR="00C73619" w:rsidRPr="000D678D">
        <w:rPr>
          <w:rStyle w:val="a4"/>
          <w:rFonts w:ascii="Times New Roman" w:hAnsi="Times New Roman" w:cs="Times New Roman"/>
          <w:b w:val="0"/>
          <w:bCs w:val="0"/>
        </w:rPr>
        <w:t>до 10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слов </w:t>
      </w:r>
      <w:r w:rsidR="00E869C1" w:rsidRPr="000D678D">
        <w:rPr>
          <w:rStyle w:val="a4"/>
          <w:rFonts w:ascii="Times New Roman" w:hAnsi="Times New Roman" w:cs="Times New Roman"/>
          <w:b w:val="0"/>
          <w:bCs w:val="0"/>
        </w:rPr>
        <w:t xml:space="preserve">и словосочетаний 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(</w:t>
      </w:r>
      <w:r w:rsidRPr="000D678D">
        <w:rPr>
          <w:rStyle w:val="a4"/>
          <w:rFonts w:ascii="Times New Roman" w:hAnsi="Times New Roman" w:cs="Times New Roman"/>
        </w:rPr>
        <w:t>на русском и английском языках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). </w:t>
      </w:r>
    </w:p>
    <w:p w14:paraId="6577A08B" w14:textId="77777777" w:rsidR="00FE2209" w:rsidRPr="000D678D" w:rsidRDefault="00FE2209" w:rsidP="00EF08F3">
      <w:pPr>
        <w:pStyle w:val="ac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>Через интервал, по ширине –</w:t>
      </w:r>
    </w:p>
    <w:p w14:paraId="3956EBA2" w14:textId="48B3CD8F" w:rsidR="00994963" w:rsidRPr="000D678D" w:rsidRDefault="00FE2209" w:rsidP="00EF08F3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color w:val="C00000"/>
          <w:u w:val="single"/>
        </w:rPr>
      </w:pPr>
      <w:r w:rsidRPr="000D678D">
        <w:rPr>
          <w:rStyle w:val="a4"/>
          <w:rFonts w:ascii="Times New Roman" w:hAnsi="Times New Roman" w:cs="Times New Roman"/>
        </w:rPr>
        <w:t>Текст статьи: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введение</w:t>
      </w:r>
      <w:r w:rsidR="00C73619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A1202F" w:rsidRPr="000D678D">
        <w:rPr>
          <w:rFonts w:ascii="Times New Roman" w:hAnsi="Times New Roman" w:cs="Times New Roman"/>
        </w:rPr>
        <w:t>introduction</w:t>
      </w:r>
      <w:r w:rsidR="00C73619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, цель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A1202F" w:rsidRPr="000D678D">
        <w:rPr>
          <w:rFonts w:ascii="Times New Roman" w:hAnsi="Times New Roman" w:cs="Times New Roman"/>
        </w:rPr>
        <w:t>purpose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, исследовательские задачи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A1202F" w:rsidRPr="000D678D">
        <w:rPr>
          <w:rFonts w:ascii="Times New Roman" w:hAnsi="Times New Roman" w:cs="Times New Roman"/>
        </w:rPr>
        <w:t>research objectives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, методология и методы исследования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A1202F" w:rsidRPr="000D678D">
        <w:rPr>
          <w:rFonts w:ascii="Times New Roman" w:hAnsi="Times New Roman" w:cs="Times New Roman"/>
        </w:rPr>
        <w:t>methodology and research methods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, результаты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A1202F" w:rsidRPr="000D678D">
        <w:rPr>
          <w:rFonts w:ascii="Times New Roman" w:hAnsi="Times New Roman" w:cs="Times New Roman"/>
        </w:rPr>
        <w:t>results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, выводы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A1202F" w:rsidRPr="000D678D">
        <w:rPr>
          <w:rFonts w:ascii="Times New Roman" w:hAnsi="Times New Roman" w:cs="Times New Roman"/>
        </w:rPr>
        <w:t>conclusions</w:t>
      </w:r>
      <w:r w:rsidR="00A1202F" w:rsidRPr="000D678D">
        <w:rPr>
          <w:rStyle w:val="a4"/>
          <w:rFonts w:ascii="Times New Roman" w:hAnsi="Times New Roman" w:cs="Times New Roman"/>
          <w:b w:val="0"/>
          <w:bCs w:val="0"/>
        </w:rPr>
        <w:t>)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.</w:t>
      </w:r>
      <w:bookmarkStart w:id="3" w:name="–_Библиографический_список."/>
      <w:bookmarkEnd w:id="3"/>
      <w:r w:rsidR="00DA0118" w:rsidRPr="000D678D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="00DA0118" w:rsidRPr="000D678D">
        <w:rPr>
          <w:rStyle w:val="a4"/>
          <w:rFonts w:ascii="Times New Roman" w:hAnsi="Times New Roman" w:cs="Times New Roman"/>
          <w:color w:val="C00000"/>
        </w:rPr>
        <w:t xml:space="preserve">Страницы статьи – </w:t>
      </w:r>
      <w:r w:rsidR="00FF5034" w:rsidRPr="000D678D">
        <w:rPr>
          <w:rStyle w:val="a4"/>
          <w:rFonts w:ascii="Times New Roman" w:hAnsi="Times New Roman" w:cs="Times New Roman"/>
          <w:color w:val="C00000"/>
          <w:u w:val="single"/>
        </w:rPr>
        <w:t>БЕЗ ПЕРЕНОСОВ!</w:t>
      </w:r>
      <w:r w:rsidR="00FF5034" w:rsidRPr="000D678D">
        <w:rPr>
          <w:rStyle w:val="a4"/>
          <w:rFonts w:ascii="Times New Roman" w:hAnsi="Times New Roman" w:cs="Times New Roman"/>
          <w:color w:val="C00000"/>
        </w:rPr>
        <w:t xml:space="preserve">  </w:t>
      </w:r>
      <w:r w:rsidR="00DA0118" w:rsidRPr="000D678D">
        <w:rPr>
          <w:rStyle w:val="a4"/>
          <w:rFonts w:ascii="Times New Roman" w:hAnsi="Times New Roman" w:cs="Times New Roman"/>
          <w:color w:val="C00000"/>
          <w:u w:val="single"/>
        </w:rPr>
        <w:t>НЕ НУМЕРОВАТЬ!</w:t>
      </w:r>
    </w:p>
    <w:p w14:paraId="569A7859" w14:textId="77777777" w:rsidR="00FE2209" w:rsidRPr="000D678D" w:rsidRDefault="00C73619" w:rsidP="00EF08F3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</w:rPr>
        <w:t>Библиографический список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895324" w:rsidRPr="000D678D">
        <w:rPr>
          <w:rStyle w:val="a4"/>
          <w:rFonts w:ascii="Times New Roman" w:hAnsi="Times New Roman" w:cs="Times New Roman"/>
        </w:rPr>
        <w:t>на русском и английском языках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 xml:space="preserve"> (</w:t>
      </w:r>
      <w:r w:rsidR="00895324" w:rsidRPr="000D678D">
        <w:rPr>
          <w:rStyle w:val="a4"/>
          <w:rFonts w:ascii="Times New Roman" w:hAnsi="Times New Roman" w:cs="Times New Roman"/>
          <w:lang w:val="en-US"/>
        </w:rPr>
        <w:t>References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>).</w:t>
      </w:r>
    </w:p>
    <w:p w14:paraId="7F07C7A5" w14:textId="77777777" w:rsidR="00FE2209" w:rsidRPr="000D678D" w:rsidRDefault="00FE2209" w:rsidP="00EF08F3">
      <w:pPr>
        <w:pStyle w:val="ac"/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В тексте ссылки на литературу оформляется </w:t>
      </w:r>
      <w:r w:rsidR="00994963" w:rsidRPr="000D678D">
        <w:rPr>
          <w:rStyle w:val="a4"/>
          <w:rFonts w:ascii="Times New Roman" w:hAnsi="Times New Roman" w:cs="Times New Roman"/>
        </w:rPr>
        <w:t xml:space="preserve">по </w:t>
      </w:r>
      <w:r w:rsidR="00895324" w:rsidRPr="000D678D">
        <w:rPr>
          <w:rStyle w:val="a4"/>
          <w:rFonts w:ascii="Times New Roman" w:hAnsi="Times New Roman" w:cs="Times New Roman"/>
        </w:rPr>
        <w:t>алфавиту</w:t>
      </w:r>
      <w:r w:rsidR="00994963" w:rsidRPr="000D678D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следующим образом: [Иванов, 2009, с. 231]. Если в ссылке содержатся сведения о нескольких источниках, то группы сведений разделяются точкой с запятой: [Иванов, 2008; Сидоров, 2007; Петров, 2009]. Если текст цитируется не по первоисточнику, а по другому документу, то в начале ссылки приводят слова «Цит. по:», например: 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>(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Цит. по: 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>[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>Козлов, 2004, с. 39-40</w:t>
      </w:r>
      <w:r w:rsidR="00895324" w:rsidRPr="000D678D">
        <w:rPr>
          <w:rStyle w:val="a4"/>
          <w:rFonts w:ascii="Times New Roman" w:hAnsi="Times New Roman" w:cs="Times New Roman"/>
          <w:b w:val="0"/>
          <w:bCs w:val="0"/>
        </w:rPr>
        <w:t>]).</w:t>
      </w:r>
    </w:p>
    <w:p w14:paraId="6882F28F" w14:textId="77777777" w:rsidR="00FE2209" w:rsidRPr="000D678D" w:rsidRDefault="00FE2209" w:rsidP="00EF08F3">
      <w:pPr>
        <w:pStyle w:val="ac"/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В конце должен быть приведен </w:t>
      </w:r>
      <w:r w:rsidRPr="000D678D">
        <w:rPr>
          <w:rStyle w:val="a4"/>
          <w:rFonts w:ascii="Times New Roman" w:hAnsi="Times New Roman" w:cs="Times New Roman"/>
        </w:rPr>
        <w:t>библиографический список</w:t>
      </w:r>
      <w:r w:rsidRPr="000D678D">
        <w:rPr>
          <w:rStyle w:val="a4"/>
          <w:rFonts w:ascii="Times New Roman" w:hAnsi="Times New Roman" w:cs="Times New Roman"/>
          <w:b w:val="0"/>
          <w:bCs w:val="0"/>
        </w:rPr>
        <w:t xml:space="preserve"> источников, указанных в ссылках, расположенных в алфавитном порядке, оформленный в соответствии с ГОСТ 7.0.100-2018.</w:t>
      </w:r>
    </w:p>
    <w:p w14:paraId="02A04E44" w14:textId="77777777" w:rsidR="00895324" w:rsidRPr="000D678D" w:rsidRDefault="008D52C5" w:rsidP="00EF08F3">
      <w:pPr>
        <w:pStyle w:val="ac"/>
        <w:spacing w:after="0" w:line="240" w:lineRule="auto"/>
        <w:ind w:firstLine="566"/>
        <w:jc w:val="both"/>
        <w:rPr>
          <w:rStyle w:val="a4"/>
          <w:rFonts w:ascii="Times New Roman" w:hAnsi="Times New Roman" w:cs="Times New Roman"/>
          <w:b w:val="0"/>
          <w:bCs w:val="0"/>
          <w:color w:val="C00000"/>
          <w:u w:val="single"/>
        </w:rPr>
      </w:pPr>
      <w:r w:rsidRPr="000D678D">
        <w:rPr>
          <w:rFonts w:ascii="Times New Roman" w:hAnsi="Times New Roman" w:cs="Times New Roman"/>
        </w:rPr>
        <w:t xml:space="preserve">Все статьи проходят проверку на Антиплагиат. </w:t>
      </w:r>
      <w:r w:rsidRPr="000D678D">
        <w:rPr>
          <w:rFonts w:ascii="Times New Roman" w:hAnsi="Times New Roman" w:cs="Times New Roman"/>
          <w:b/>
          <w:bCs/>
          <w:color w:val="C00000"/>
          <w:u w:val="single"/>
        </w:rPr>
        <w:t xml:space="preserve">Оригинальность </w:t>
      </w:r>
      <w:r w:rsidR="008D2A7D" w:rsidRPr="000D678D">
        <w:rPr>
          <w:rFonts w:ascii="Times New Roman" w:hAnsi="Times New Roman" w:cs="Times New Roman"/>
          <w:b/>
          <w:bCs/>
          <w:color w:val="C00000"/>
          <w:u w:val="single"/>
        </w:rPr>
        <w:t>текста</w:t>
      </w:r>
      <w:r w:rsidRPr="000D678D">
        <w:rPr>
          <w:rFonts w:ascii="Times New Roman" w:hAnsi="Times New Roman" w:cs="Times New Roman"/>
          <w:b/>
          <w:bCs/>
          <w:color w:val="C00000"/>
          <w:u w:val="single"/>
        </w:rPr>
        <w:t xml:space="preserve"> должна быть не менее 7</w:t>
      </w:r>
      <w:r w:rsidR="00A1202F" w:rsidRPr="000D678D">
        <w:rPr>
          <w:rFonts w:ascii="Times New Roman" w:hAnsi="Times New Roman" w:cs="Times New Roman"/>
          <w:b/>
          <w:bCs/>
          <w:color w:val="C00000"/>
          <w:u w:val="single"/>
        </w:rPr>
        <w:t>5</w:t>
      </w:r>
      <w:r w:rsidRPr="000D678D">
        <w:rPr>
          <w:rFonts w:ascii="Times New Roman" w:hAnsi="Times New Roman" w:cs="Times New Roman"/>
          <w:b/>
          <w:bCs/>
          <w:color w:val="C00000"/>
          <w:u w:val="single"/>
        </w:rPr>
        <w:t>%.</w:t>
      </w:r>
    </w:p>
    <w:p w14:paraId="5AE732E9" w14:textId="77777777" w:rsidR="003B61C2" w:rsidRPr="00EF08F3" w:rsidRDefault="003B61C2" w:rsidP="00EF0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976334" w14:textId="3CB6CE7B" w:rsidR="008D52C5" w:rsidRPr="000D678D" w:rsidRDefault="003B61C2" w:rsidP="00EF08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0D678D">
        <w:rPr>
          <w:rFonts w:ascii="Times New Roman" w:hAnsi="Times New Roman" w:cs="Times New Roman"/>
          <w:b/>
          <w:iCs/>
          <w:spacing w:val="-8"/>
          <w:sz w:val="20"/>
          <w:szCs w:val="20"/>
          <w:u w:val="single"/>
        </w:rPr>
        <w:t>Форма</w:t>
      </w:r>
      <w:r w:rsidR="008D52C5" w:rsidRPr="000D678D">
        <w:rPr>
          <w:rFonts w:ascii="Times New Roman" w:hAnsi="Times New Roman" w:cs="Times New Roman"/>
          <w:b/>
          <w:iCs/>
          <w:spacing w:val="-8"/>
          <w:sz w:val="20"/>
          <w:szCs w:val="20"/>
          <w:u w:val="single"/>
        </w:rPr>
        <w:t xml:space="preserve"> </w:t>
      </w:r>
      <w:r w:rsidR="008D52C5" w:rsidRPr="000D678D">
        <w:rPr>
          <w:rFonts w:ascii="Times New Roman" w:hAnsi="Times New Roman" w:cs="Times New Roman"/>
          <w:b/>
          <w:iCs/>
          <w:sz w:val="20"/>
          <w:szCs w:val="20"/>
          <w:u w:val="single"/>
        </w:rPr>
        <w:t>заявки</w:t>
      </w:r>
      <w:r w:rsidR="008D52C5" w:rsidRPr="000D678D">
        <w:rPr>
          <w:rFonts w:ascii="Times New Roman" w:hAnsi="Times New Roman" w:cs="Times New Roman"/>
          <w:b/>
          <w:iCs/>
          <w:spacing w:val="-5"/>
          <w:sz w:val="20"/>
          <w:szCs w:val="20"/>
          <w:u w:val="single"/>
        </w:rPr>
        <w:t xml:space="preserve"> </w:t>
      </w:r>
      <w:r w:rsidR="008D52C5" w:rsidRPr="000D678D">
        <w:rPr>
          <w:rFonts w:ascii="Times New Roman" w:hAnsi="Times New Roman" w:cs="Times New Roman"/>
          <w:b/>
          <w:iCs/>
          <w:sz w:val="20"/>
          <w:szCs w:val="20"/>
          <w:u w:val="single"/>
        </w:rPr>
        <w:t>участника</w:t>
      </w:r>
      <w:r w:rsidR="008D52C5" w:rsidRPr="000D678D">
        <w:rPr>
          <w:rFonts w:ascii="Times New Roman" w:hAnsi="Times New Roman" w:cs="Times New Roman"/>
          <w:b/>
          <w:iCs/>
          <w:spacing w:val="-8"/>
          <w:sz w:val="20"/>
          <w:szCs w:val="20"/>
          <w:u w:val="single"/>
        </w:rPr>
        <w:t xml:space="preserve"> </w:t>
      </w:r>
      <w:r w:rsidR="008D52C5" w:rsidRPr="000D678D">
        <w:rPr>
          <w:rFonts w:ascii="Times New Roman" w:hAnsi="Times New Roman" w:cs="Times New Roman"/>
          <w:b/>
          <w:iCs/>
          <w:sz w:val="20"/>
          <w:szCs w:val="20"/>
          <w:u w:val="single"/>
        </w:rPr>
        <w:t>конференции</w:t>
      </w:r>
    </w:p>
    <w:p w14:paraId="47C591D7" w14:textId="77777777" w:rsidR="00EF08F3" w:rsidRPr="000D678D" w:rsidRDefault="00EF08F3" w:rsidP="00EF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</w:pPr>
      <w:r w:rsidRPr="000D67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  <w:t xml:space="preserve">«Ювенальная девиантология: актуальные тренды развития, интеграции </w:t>
      </w:r>
    </w:p>
    <w:p w14:paraId="0178B7AE" w14:textId="26C598B3" w:rsidR="003B61C2" w:rsidRPr="000D678D" w:rsidRDefault="00EF08F3" w:rsidP="00EF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</w:pPr>
      <w:r w:rsidRPr="000D67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  <w:t>и перспективы»</w:t>
      </w:r>
      <w:r w:rsidR="00443630" w:rsidRPr="000D67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  <w:t xml:space="preserve"> (1-2 июня 2024 г.)</w:t>
      </w:r>
    </w:p>
    <w:p w14:paraId="0F2B4822" w14:textId="77777777" w:rsidR="00EF08F3" w:rsidRPr="00443630" w:rsidRDefault="00EF08F3" w:rsidP="00EF0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870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4536"/>
      </w:tblGrid>
      <w:tr w:rsidR="001C2CBD" w:rsidRPr="00443630" w14:paraId="6EC3319F" w14:textId="77777777" w:rsidTr="008D52C5">
        <w:trPr>
          <w:trHeight w:val="25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37E" w14:textId="6A29637D" w:rsidR="008D52C5" w:rsidRPr="00443630" w:rsidRDefault="008D52C5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Фамилия</w:t>
            </w:r>
            <w:r w:rsidR="005546F8">
              <w:rPr>
                <w:b/>
                <w:bCs/>
                <w:color w:val="auto"/>
                <w:sz w:val="20"/>
              </w:rPr>
              <w:t>, Имя, 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AE29" w14:textId="77777777" w:rsidR="008D52C5" w:rsidRPr="00443630" w:rsidRDefault="008D52C5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A1202F" w:rsidRPr="00443630" w14:paraId="7EE9697E" w14:textId="77777777" w:rsidTr="008D52C5">
        <w:trPr>
          <w:trHeight w:val="25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CAC6" w14:textId="77777777" w:rsidR="00A1202F" w:rsidRPr="00443630" w:rsidRDefault="00A1202F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Название статьи</w:t>
            </w:r>
            <w:r w:rsidR="00B26ABF" w:rsidRPr="00443630">
              <w:rPr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BE7C" w14:textId="77777777" w:rsidR="00A1202F" w:rsidRPr="00443630" w:rsidRDefault="00A1202F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B26ABF" w:rsidRPr="00443630" w14:paraId="39DCFCF5" w14:textId="77777777" w:rsidTr="008D52C5">
        <w:trPr>
          <w:trHeight w:val="25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DCB" w14:textId="77777777" w:rsidR="00B26ABF" w:rsidRPr="00443630" w:rsidRDefault="00B26ABF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Номер направления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0AE1" w14:textId="77777777" w:rsidR="00B26ABF" w:rsidRPr="00443630" w:rsidRDefault="00B26ABF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1C2CBD" w:rsidRPr="00443630" w14:paraId="582E45F6" w14:textId="77777777" w:rsidTr="008D52C5">
        <w:trPr>
          <w:trHeight w:val="25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4B7" w14:textId="007528FC" w:rsidR="008D52C5" w:rsidRPr="00443630" w:rsidRDefault="008D52C5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Уч</w:t>
            </w:r>
            <w:r w:rsidR="00A1202F" w:rsidRPr="00443630">
              <w:rPr>
                <w:b/>
                <w:bCs/>
                <w:color w:val="auto"/>
                <w:sz w:val="20"/>
              </w:rPr>
              <w:t>ё</w:t>
            </w:r>
            <w:r w:rsidRPr="00443630">
              <w:rPr>
                <w:b/>
                <w:bCs/>
                <w:color w:val="auto"/>
                <w:sz w:val="20"/>
              </w:rPr>
              <w:t>ная степень</w:t>
            </w:r>
            <w:r w:rsidR="005546F8">
              <w:rPr>
                <w:b/>
                <w:bCs/>
                <w:color w:val="auto"/>
                <w:sz w:val="20"/>
              </w:rPr>
              <w:t>, учёное 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13F" w14:textId="77777777" w:rsidR="008D52C5" w:rsidRPr="00443630" w:rsidRDefault="008D52C5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A1202F" w:rsidRPr="00443630" w14:paraId="617D7618" w14:textId="77777777" w:rsidTr="008D52C5">
        <w:trPr>
          <w:trHeight w:val="25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E2DD" w14:textId="77777777" w:rsidR="00A1202F" w:rsidRPr="00443630" w:rsidRDefault="00A1202F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Почётное звание (если имеется)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17" w14:textId="77777777" w:rsidR="00A1202F" w:rsidRPr="00443630" w:rsidRDefault="00A1202F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3B61C2" w:rsidRPr="00443630" w14:paraId="5064DEE6" w14:textId="77777777" w:rsidTr="008D52C5">
        <w:trPr>
          <w:trHeight w:val="25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6B76" w14:textId="77777777" w:rsidR="003B61C2" w:rsidRPr="00443630" w:rsidRDefault="003B61C2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Место работы,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4132" w14:textId="77777777" w:rsidR="003B61C2" w:rsidRPr="00443630" w:rsidRDefault="003B61C2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1C2CBD" w:rsidRPr="00443630" w14:paraId="767160CD" w14:textId="77777777" w:rsidTr="00443630">
        <w:trPr>
          <w:trHeight w:val="416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FF30" w14:textId="0E32272E" w:rsidR="008D52C5" w:rsidRPr="00443630" w:rsidRDefault="008D52C5" w:rsidP="00EF08F3">
            <w:pPr>
              <w:pStyle w:val="TableParagraph"/>
              <w:tabs>
                <w:tab w:val="left" w:pos="1889"/>
              </w:tabs>
              <w:ind w:left="0"/>
              <w:rPr>
                <w:b/>
                <w:bCs/>
                <w:i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Место</w:t>
            </w:r>
            <w:r w:rsidR="005546F8">
              <w:rPr>
                <w:b/>
                <w:bCs/>
                <w:color w:val="auto"/>
                <w:spacing w:val="47"/>
                <w:sz w:val="20"/>
              </w:rPr>
              <w:t xml:space="preserve"> </w:t>
            </w:r>
            <w:r w:rsidR="00D06501" w:rsidRPr="00443630">
              <w:rPr>
                <w:b/>
                <w:bCs/>
                <w:color w:val="auto"/>
                <w:sz w:val="20"/>
              </w:rPr>
              <w:t>уч</w:t>
            </w:r>
            <w:r w:rsidR="00A1202F" w:rsidRPr="00443630">
              <w:rPr>
                <w:b/>
                <w:bCs/>
                <w:color w:val="auto"/>
                <w:sz w:val="20"/>
              </w:rPr>
              <w:t>ё</w:t>
            </w:r>
            <w:r w:rsidR="00D06501" w:rsidRPr="00443630">
              <w:rPr>
                <w:b/>
                <w:bCs/>
                <w:color w:val="auto"/>
                <w:sz w:val="20"/>
              </w:rPr>
              <w:t>бы –</w:t>
            </w:r>
            <w:r w:rsidRPr="00443630">
              <w:rPr>
                <w:b/>
                <w:bCs/>
                <w:color w:val="auto"/>
                <w:spacing w:val="49"/>
                <w:sz w:val="20"/>
              </w:rPr>
              <w:t xml:space="preserve"> </w:t>
            </w:r>
            <w:r w:rsidR="005546F8">
              <w:rPr>
                <w:b/>
                <w:bCs/>
                <w:i/>
                <w:color w:val="auto"/>
                <w:sz w:val="20"/>
              </w:rPr>
              <w:t xml:space="preserve">для </w:t>
            </w:r>
            <w:r w:rsidRPr="00443630">
              <w:rPr>
                <w:b/>
                <w:bCs/>
                <w:i/>
                <w:color w:val="auto"/>
                <w:spacing w:val="-52"/>
                <w:sz w:val="20"/>
              </w:rPr>
              <w:t xml:space="preserve"> </w:t>
            </w:r>
            <w:r w:rsidR="005546F8">
              <w:rPr>
                <w:b/>
                <w:bCs/>
                <w:i/>
                <w:color w:val="auto"/>
                <w:spacing w:val="-5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3630">
              <w:rPr>
                <w:b/>
                <w:bCs/>
                <w:i/>
                <w:color w:val="auto"/>
                <w:sz w:val="20"/>
              </w:rPr>
              <w:t>аспирантов и</w:t>
            </w:r>
            <w:r w:rsidR="003B61C2" w:rsidRPr="00443630">
              <w:rPr>
                <w:b/>
                <w:bCs/>
                <w:i/>
                <w:color w:val="auto"/>
                <w:sz w:val="20"/>
              </w:rPr>
              <w:t xml:space="preserve"> </w:t>
            </w:r>
            <w:r w:rsidRPr="00443630">
              <w:rPr>
                <w:b/>
                <w:bCs/>
                <w:i/>
                <w:color w:val="auto"/>
                <w:spacing w:val="-1"/>
                <w:sz w:val="20"/>
              </w:rPr>
              <w:t>магистрантов</w:t>
            </w:r>
            <w:r w:rsidRPr="00443630">
              <w:rPr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A1EA" w14:textId="77777777" w:rsidR="008D52C5" w:rsidRPr="00443630" w:rsidRDefault="008D52C5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1C2CBD" w:rsidRPr="00443630" w14:paraId="4D5B57DA" w14:textId="77777777" w:rsidTr="00443630">
        <w:trPr>
          <w:trHeight w:val="630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8DA8" w14:textId="485A698D" w:rsidR="008D52C5" w:rsidRPr="00443630" w:rsidRDefault="008D52C5" w:rsidP="00EF08F3">
            <w:pPr>
              <w:pStyle w:val="TableParagraph"/>
              <w:tabs>
                <w:tab w:val="left" w:pos="866"/>
                <w:tab w:val="left" w:pos="1709"/>
                <w:tab w:val="left" w:pos="2700"/>
              </w:tabs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ФИО,</w:t>
            </w:r>
            <w:r w:rsidRPr="00443630">
              <w:rPr>
                <w:b/>
                <w:bCs/>
                <w:color w:val="auto"/>
                <w:sz w:val="20"/>
              </w:rPr>
              <w:tab/>
              <w:t>уч</w:t>
            </w:r>
            <w:r w:rsidR="007832CF">
              <w:rPr>
                <w:b/>
                <w:bCs/>
                <w:color w:val="auto"/>
                <w:sz w:val="20"/>
              </w:rPr>
              <w:t>ё</w:t>
            </w:r>
            <w:r w:rsidRPr="00443630">
              <w:rPr>
                <w:b/>
                <w:bCs/>
                <w:color w:val="auto"/>
                <w:sz w:val="20"/>
              </w:rPr>
              <w:t>ная</w:t>
            </w:r>
            <w:r w:rsidRPr="00443630">
              <w:rPr>
                <w:b/>
                <w:bCs/>
                <w:color w:val="auto"/>
                <w:sz w:val="20"/>
              </w:rPr>
              <w:tab/>
              <w:t>степень,</w:t>
            </w:r>
            <w:r w:rsidR="000D3EAD" w:rsidRPr="00443630">
              <w:rPr>
                <w:b/>
                <w:bCs/>
                <w:color w:val="auto"/>
                <w:sz w:val="20"/>
              </w:rPr>
              <w:t xml:space="preserve"> </w:t>
            </w:r>
            <w:r w:rsidR="000D678D" w:rsidRPr="00443630">
              <w:rPr>
                <w:b/>
                <w:bCs/>
                <w:color w:val="auto"/>
                <w:spacing w:val="-1"/>
                <w:sz w:val="20"/>
              </w:rPr>
              <w:t>уч</w:t>
            </w:r>
            <w:r w:rsidR="000D678D">
              <w:rPr>
                <w:b/>
                <w:bCs/>
                <w:color w:val="auto"/>
                <w:spacing w:val="-1"/>
                <w:sz w:val="20"/>
              </w:rPr>
              <w:t>ё</w:t>
            </w:r>
            <w:r w:rsidR="000D678D" w:rsidRPr="00443630">
              <w:rPr>
                <w:b/>
                <w:bCs/>
                <w:color w:val="auto"/>
                <w:spacing w:val="-1"/>
                <w:sz w:val="20"/>
              </w:rPr>
              <w:t>ное</w:t>
            </w:r>
            <w:r w:rsidR="000D678D">
              <w:rPr>
                <w:b/>
                <w:bCs/>
                <w:color w:val="auto"/>
                <w:spacing w:val="-1"/>
                <w:sz w:val="20"/>
              </w:rPr>
              <w:t xml:space="preserve"> звание</w:t>
            </w:r>
            <w:r w:rsidRPr="00443630">
              <w:rPr>
                <w:b/>
                <w:bCs/>
                <w:color w:val="auto"/>
                <w:sz w:val="20"/>
              </w:rPr>
              <w:t>,</w:t>
            </w:r>
            <w:r w:rsidRPr="00443630">
              <w:rPr>
                <w:b/>
                <w:bCs/>
                <w:color w:val="auto"/>
                <w:spacing w:val="47"/>
                <w:sz w:val="20"/>
              </w:rPr>
              <w:t xml:space="preserve"> </w:t>
            </w:r>
            <w:r w:rsidRPr="00443630">
              <w:rPr>
                <w:b/>
                <w:bCs/>
                <w:color w:val="auto"/>
                <w:sz w:val="20"/>
              </w:rPr>
              <w:t>место</w:t>
            </w:r>
            <w:r w:rsidRPr="00443630">
              <w:rPr>
                <w:b/>
                <w:bCs/>
                <w:color w:val="auto"/>
                <w:spacing w:val="47"/>
                <w:sz w:val="20"/>
              </w:rPr>
              <w:t xml:space="preserve"> </w:t>
            </w:r>
            <w:r w:rsidRPr="00443630">
              <w:rPr>
                <w:b/>
                <w:bCs/>
                <w:color w:val="auto"/>
                <w:sz w:val="20"/>
              </w:rPr>
              <w:t>работы</w:t>
            </w:r>
            <w:r w:rsidRPr="00443630">
              <w:rPr>
                <w:b/>
                <w:bCs/>
                <w:color w:val="auto"/>
                <w:spacing w:val="45"/>
                <w:sz w:val="20"/>
              </w:rPr>
              <w:t xml:space="preserve"> </w:t>
            </w:r>
            <w:r w:rsidRPr="00443630">
              <w:rPr>
                <w:b/>
                <w:bCs/>
                <w:color w:val="auto"/>
                <w:sz w:val="20"/>
              </w:rPr>
              <w:t>научного</w:t>
            </w:r>
            <w:r w:rsidR="000D3EAD" w:rsidRPr="00443630">
              <w:rPr>
                <w:b/>
                <w:bCs/>
                <w:color w:val="auto"/>
                <w:sz w:val="20"/>
              </w:rPr>
              <w:t xml:space="preserve"> </w:t>
            </w:r>
            <w:r w:rsidRPr="00443630">
              <w:rPr>
                <w:b/>
                <w:bCs/>
                <w:color w:val="auto"/>
                <w:sz w:val="20"/>
              </w:rPr>
              <w:t>руководителя</w:t>
            </w:r>
            <w:r w:rsidRPr="00443630">
              <w:rPr>
                <w:b/>
                <w:bCs/>
                <w:color w:val="auto"/>
                <w:spacing w:val="19"/>
                <w:sz w:val="20"/>
              </w:rPr>
              <w:t xml:space="preserve"> </w:t>
            </w:r>
            <w:r w:rsidRPr="00443630">
              <w:rPr>
                <w:b/>
                <w:bCs/>
                <w:color w:val="auto"/>
                <w:sz w:val="20"/>
              </w:rPr>
              <w:t>(</w:t>
            </w:r>
            <w:r w:rsidRPr="00443630">
              <w:rPr>
                <w:b/>
                <w:bCs/>
                <w:i/>
                <w:color w:val="auto"/>
                <w:sz w:val="20"/>
              </w:rPr>
              <w:t>для</w:t>
            </w:r>
            <w:r w:rsidRPr="00443630">
              <w:rPr>
                <w:b/>
                <w:bCs/>
                <w:i/>
                <w:color w:val="auto"/>
                <w:spacing w:val="21"/>
                <w:sz w:val="20"/>
              </w:rPr>
              <w:t xml:space="preserve"> </w:t>
            </w:r>
            <w:r w:rsidRPr="00443630">
              <w:rPr>
                <w:b/>
                <w:bCs/>
                <w:i/>
                <w:color w:val="auto"/>
                <w:sz w:val="20"/>
              </w:rPr>
              <w:t>аспирантов</w:t>
            </w:r>
            <w:r w:rsidRPr="00443630">
              <w:rPr>
                <w:b/>
                <w:bCs/>
                <w:i/>
                <w:color w:val="auto"/>
                <w:spacing w:val="45"/>
                <w:sz w:val="20"/>
              </w:rPr>
              <w:t xml:space="preserve"> </w:t>
            </w:r>
            <w:r w:rsidR="000D678D" w:rsidRPr="00443630">
              <w:rPr>
                <w:b/>
                <w:bCs/>
                <w:i/>
                <w:color w:val="auto"/>
                <w:sz w:val="20"/>
              </w:rPr>
              <w:t>и</w:t>
            </w:r>
            <w:r w:rsidR="000D678D">
              <w:rPr>
                <w:b/>
                <w:bCs/>
                <w:i/>
                <w:color w:val="auto"/>
                <w:sz w:val="20"/>
              </w:rPr>
              <w:t xml:space="preserve"> магистрантов</w:t>
            </w:r>
            <w:r w:rsidRPr="00443630">
              <w:rPr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6988" w14:textId="77777777" w:rsidR="008D52C5" w:rsidRPr="00443630" w:rsidRDefault="008D52C5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1C2CBD" w:rsidRPr="00443630" w14:paraId="12B13E20" w14:textId="77777777" w:rsidTr="008D52C5">
        <w:trPr>
          <w:trHeight w:val="25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310B" w14:textId="36BBA41B" w:rsidR="008D52C5" w:rsidRPr="00443630" w:rsidRDefault="008D52C5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Телефон</w:t>
            </w:r>
            <w:r w:rsidRPr="00443630">
              <w:rPr>
                <w:b/>
                <w:bCs/>
                <w:color w:val="auto"/>
                <w:spacing w:val="-4"/>
                <w:sz w:val="20"/>
              </w:rPr>
              <w:t xml:space="preserve"> </w:t>
            </w:r>
            <w:r w:rsidR="007832CF">
              <w:rPr>
                <w:b/>
                <w:bCs/>
                <w:color w:val="auto"/>
                <w:sz w:val="20"/>
              </w:rPr>
              <w:t xml:space="preserve">в </w:t>
            </w:r>
            <w:r w:rsidR="00DB2D72" w:rsidRPr="00443630">
              <w:rPr>
                <w:b/>
                <w:bCs/>
                <w:color w:val="auto"/>
                <w:sz w:val="20"/>
                <w:lang w:val="en-US"/>
              </w:rPr>
              <w:t>WhatsApp</w:t>
            </w:r>
            <w:r w:rsidR="00DB2D72" w:rsidRPr="00443630">
              <w:rPr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4D95" w14:textId="77777777" w:rsidR="008D52C5" w:rsidRPr="00443630" w:rsidRDefault="008D52C5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  <w:tr w:rsidR="001C2CBD" w:rsidRPr="00443630" w14:paraId="53998D19" w14:textId="77777777" w:rsidTr="008D52C5">
        <w:trPr>
          <w:trHeight w:val="25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1CE" w14:textId="77777777" w:rsidR="008D52C5" w:rsidRPr="00443630" w:rsidRDefault="008D52C5" w:rsidP="00EF08F3">
            <w:pPr>
              <w:pStyle w:val="TableParagraph"/>
              <w:ind w:left="0"/>
              <w:rPr>
                <w:b/>
                <w:bCs/>
                <w:color w:val="auto"/>
                <w:sz w:val="20"/>
              </w:rPr>
            </w:pPr>
            <w:r w:rsidRPr="00443630">
              <w:rPr>
                <w:b/>
                <w:bCs/>
                <w:color w:val="auto"/>
                <w:sz w:val="20"/>
              </w:rPr>
              <w:t>Адрес</w:t>
            </w:r>
            <w:r w:rsidRPr="00443630">
              <w:rPr>
                <w:b/>
                <w:bCs/>
                <w:color w:val="auto"/>
                <w:spacing w:val="-4"/>
                <w:sz w:val="20"/>
              </w:rPr>
              <w:t xml:space="preserve"> </w:t>
            </w:r>
            <w:r w:rsidRPr="00443630">
              <w:rPr>
                <w:b/>
                <w:bCs/>
                <w:color w:val="auto"/>
                <w:sz w:val="20"/>
              </w:rPr>
              <w:t>электронной</w:t>
            </w:r>
            <w:r w:rsidRPr="00443630">
              <w:rPr>
                <w:b/>
                <w:bCs/>
                <w:color w:val="auto"/>
                <w:spacing w:val="-7"/>
                <w:sz w:val="20"/>
              </w:rPr>
              <w:t xml:space="preserve"> </w:t>
            </w:r>
            <w:r w:rsidRPr="00443630">
              <w:rPr>
                <w:b/>
                <w:bCs/>
                <w:color w:val="auto"/>
                <w:sz w:val="20"/>
              </w:rPr>
              <w:t>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0DCF" w14:textId="77777777" w:rsidR="008D52C5" w:rsidRPr="00443630" w:rsidRDefault="008D52C5" w:rsidP="00EF08F3">
            <w:pPr>
              <w:pStyle w:val="TableParagraph"/>
              <w:ind w:left="0"/>
              <w:rPr>
                <w:color w:val="auto"/>
                <w:sz w:val="20"/>
              </w:rPr>
            </w:pPr>
          </w:p>
        </w:tc>
      </w:tr>
    </w:tbl>
    <w:p w14:paraId="52987CD9" w14:textId="77777777" w:rsidR="000315C6" w:rsidRPr="00443630" w:rsidRDefault="000315C6" w:rsidP="000D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315C6" w:rsidRPr="00443630" w:rsidSect="00E67C77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F8FC" w14:textId="77777777" w:rsidR="003D409B" w:rsidRDefault="003D409B" w:rsidP="00FE2209">
      <w:pPr>
        <w:spacing w:after="0" w:line="240" w:lineRule="auto"/>
      </w:pPr>
      <w:r>
        <w:separator/>
      </w:r>
    </w:p>
  </w:endnote>
  <w:endnote w:type="continuationSeparator" w:id="0">
    <w:p w14:paraId="0B874136" w14:textId="77777777" w:rsidR="003D409B" w:rsidRDefault="003D409B" w:rsidP="00FE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F6AD" w14:textId="77777777" w:rsidR="00FE2209" w:rsidRDefault="00FE22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A705" w14:textId="77777777" w:rsidR="003D409B" w:rsidRDefault="003D409B" w:rsidP="00FE2209">
      <w:pPr>
        <w:spacing w:after="0" w:line="240" w:lineRule="auto"/>
      </w:pPr>
      <w:r>
        <w:separator/>
      </w:r>
    </w:p>
  </w:footnote>
  <w:footnote w:type="continuationSeparator" w:id="0">
    <w:p w14:paraId="43E3049B" w14:textId="77777777" w:rsidR="003D409B" w:rsidRDefault="003D409B" w:rsidP="00FE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2DF"/>
    <w:multiLevelType w:val="multilevel"/>
    <w:tmpl w:val="FE1E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432E"/>
    <w:multiLevelType w:val="hybridMultilevel"/>
    <w:tmpl w:val="E8BC19AE"/>
    <w:lvl w:ilvl="0" w:tplc="F1C6C2F2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9032EAD"/>
    <w:multiLevelType w:val="multilevel"/>
    <w:tmpl w:val="992E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F02ED"/>
    <w:multiLevelType w:val="hybridMultilevel"/>
    <w:tmpl w:val="F0C20C50"/>
    <w:lvl w:ilvl="0" w:tplc="F1C6C2F2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DEF2B72"/>
    <w:multiLevelType w:val="hybridMultilevel"/>
    <w:tmpl w:val="FE7ECA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2F0E20"/>
    <w:multiLevelType w:val="multilevel"/>
    <w:tmpl w:val="46B2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00B31"/>
    <w:multiLevelType w:val="multilevel"/>
    <w:tmpl w:val="FA9E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024AC"/>
    <w:multiLevelType w:val="multilevel"/>
    <w:tmpl w:val="25B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75324"/>
    <w:multiLevelType w:val="multilevel"/>
    <w:tmpl w:val="EEA2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5695"/>
    <w:multiLevelType w:val="multilevel"/>
    <w:tmpl w:val="970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5130D"/>
    <w:multiLevelType w:val="hybridMultilevel"/>
    <w:tmpl w:val="BE42A0AE"/>
    <w:lvl w:ilvl="0" w:tplc="F1C6C2F2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7299205E"/>
    <w:multiLevelType w:val="multilevel"/>
    <w:tmpl w:val="D898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D2AA3"/>
    <w:multiLevelType w:val="multilevel"/>
    <w:tmpl w:val="CBBE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AB6"/>
    <w:rsid w:val="00006830"/>
    <w:rsid w:val="000315C6"/>
    <w:rsid w:val="00055F91"/>
    <w:rsid w:val="000566AE"/>
    <w:rsid w:val="00073000"/>
    <w:rsid w:val="00077235"/>
    <w:rsid w:val="000A3FD9"/>
    <w:rsid w:val="000A4498"/>
    <w:rsid w:val="000B6C56"/>
    <w:rsid w:val="000C3677"/>
    <w:rsid w:val="000D1CBC"/>
    <w:rsid w:val="000D3EAD"/>
    <w:rsid w:val="000D678D"/>
    <w:rsid w:val="000E4280"/>
    <w:rsid w:val="000F2526"/>
    <w:rsid w:val="0010347C"/>
    <w:rsid w:val="00113C39"/>
    <w:rsid w:val="00126C53"/>
    <w:rsid w:val="00134071"/>
    <w:rsid w:val="00147E92"/>
    <w:rsid w:val="00192015"/>
    <w:rsid w:val="001C2CBD"/>
    <w:rsid w:val="001C43AD"/>
    <w:rsid w:val="001D34EF"/>
    <w:rsid w:val="001E558A"/>
    <w:rsid w:val="001F02A2"/>
    <w:rsid w:val="00226654"/>
    <w:rsid w:val="00286F91"/>
    <w:rsid w:val="002875C1"/>
    <w:rsid w:val="002923CA"/>
    <w:rsid w:val="002D1DB0"/>
    <w:rsid w:val="002D4542"/>
    <w:rsid w:val="002F157D"/>
    <w:rsid w:val="002F6C76"/>
    <w:rsid w:val="002F7D78"/>
    <w:rsid w:val="00321244"/>
    <w:rsid w:val="003535CF"/>
    <w:rsid w:val="0035445D"/>
    <w:rsid w:val="00356858"/>
    <w:rsid w:val="00380007"/>
    <w:rsid w:val="003802F7"/>
    <w:rsid w:val="00386F2F"/>
    <w:rsid w:val="0039243D"/>
    <w:rsid w:val="003B336E"/>
    <w:rsid w:val="003B5EB0"/>
    <w:rsid w:val="003B61C2"/>
    <w:rsid w:val="003D409B"/>
    <w:rsid w:val="003E4CFB"/>
    <w:rsid w:val="003E6956"/>
    <w:rsid w:val="00413210"/>
    <w:rsid w:val="00443630"/>
    <w:rsid w:val="004509AA"/>
    <w:rsid w:val="004A100B"/>
    <w:rsid w:val="004A5BC4"/>
    <w:rsid w:val="004B6F2E"/>
    <w:rsid w:val="004D4EF7"/>
    <w:rsid w:val="00505DC8"/>
    <w:rsid w:val="00515A5A"/>
    <w:rsid w:val="005218AF"/>
    <w:rsid w:val="005546F8"/>
    <w:rsid w:val="00595EA3"/>
    <w:rsid w:val="005A08C0"/>
    <w:rsid w:val="005B0EE4"/>
    <w:rsid w:val="005B5AC2"/>
    <w:rsid w:val="005C1251"/>
    <w:rsid w:val="005F0431"/>
    <w:rsid w:val="00624F7D"/>
    <w:rsid w:val="00696A2F"/>
    <w:rsid w:val="006F681B"/>
    <w:rsid w:val="00703E0B"/>
    <w:rsid w:val="007162E4"/>
    <w:rsid w:val="0072345E"/>
    <w:rsid w:val="00756315"/>
    <w:rsid w:val="007832CF"/>
    <w:rsid w:val="007C6A25"/>
    <w:rsid w:val="007F48CF"/>
    <w:rsid w:val="0083081C"/>
    <w:rsid w:val="00895324"/>
    <w:rsid w:val="008B15A6"/>
    <w:rsid w:val="008B1A6A"/>
    <w:rsid w:val="008D2A7D"/>
    <w:rsid w:val="008D52C5"/>
    <w:rsid w:val="008E50B2"/>
    <w:rsid w:val="00925DA5"/>
    <w:rsid w:val="00942BEA"/>
    <w:rsid w:val="00957D75"/>
    <w:rsid w:val="00994963"/>
    <w:rsid w:val="009B0B96"/>
    <w:rsid w:val="009B331E"/>
    <w:rsid w:val="009D7102"/>
    <w:rsid w:val="009E112A"/>
    <w:rsid w:val="00A01DBF"/>
    <w:rsid w:val="00A1202F"/>
    <w:rsid w:val="00A1536F"/>
    <w:rsid w:val="00A51BCD"/>
    <w:rsid w:val="00AA05C0"/>
    <w:rsid w:val="00AA3857"/>
    <w:rsid w:val="00AF0ED8"/>
    <w:rsid w:val="00AF1A27"/>
    <w:rsid w:val="00B213C6"/>
    <w:rsid w:val="00B26ABF"/>
    <w:rsid w:val="00B530B4"/>
    <w:rsid w:val="00B91E82"/>
    <w:rsid w:val="00BB03FF"/>
    <w:rsid w:val="00BB1E78"/>
    <w:rsid w:val="00BD24EC"/>
    <w:rsid w:val="00BE0A14"/>
    <w:rsid w:val="00C01C00"/>
    <w:rsid w:val="00C5021A"/>
    <w:rsid w:val="00C73619"/>
    <w:rsid w:val="00C85A51"/>
    <w:rsid w:val="00CC4EE2"/>
    <w:rsid w:val="00CE18BB"/>
    <w:rsid w:val="00CF49CF"/>
    <w:rsid w:val="00D06501"/>
    <w:rsid w:val="00D22B21"/>
    <w:rsid w:val="00D34D2E"/>
    <w:rsid w:val="00D4765C"/>
    <w:rsid w:val="00DA0118"/>
    <w:rsid w:val="00DB2D72"/>
    <w:rsid w:val="00E13789"/>
    <w:rsid w:val="00E2799A"/>
    <w:rsid w:val="00E31EAB"/>
    <w:rsid w:val="00E4388C"/>
    <w:rsid w:val="00E56432"/>
    <w:rsid w:val="00E67C77"/>
    <w:rsid w:val="00E869C1"/>
    <w:rsid w:val="00E90703"/>
    <w:rsid w:val="00EB3DAB"/>
    <w:rsid w:val="00EE4AB6"/>
    <w:rsid w:val="00EF08F3"/>
    <w:rsid w:val="00F13804"/>
    <w:rsid w:val="00F614DE"/>
    <w:rsid w:val="00FB6233"/>
    <w:rsid w:val="00FE2209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FA1F8"/>
  <w15:docId w15:val="{548C4625-251D-42CF-A2F0-17B84AE9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42"/>
  </w:style>
  <w:style w:type="paragraph" w:styleId="1">
    <w:name w:val="heading 1"/>
    <w:basedOn w:val="a"/>
    <w:link w:val="10"/>
    <w:uiPriority w:val="9"/>
    <w:qFormat/>
    <w:rsid w:val="00F13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5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804"/>
    <w:rPr>
      <w:b/>
      <w:bCs/>
    </w:rPr>
  </w:style>
  <w:style w:type="table" w:styleId="a5">
    <w:name w:val="Table Grid"/>
    <w:basedOn w:val="a1"/>
    <w:uiPriority w:val="39"/>
    <w:rsid w:val="00055F9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5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72345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2345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E22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209"/>
  </w:style>
  <w:style w:type="paragraph" w:styleId="aa">
    <w:name w:val="footer"/>
    <w:basedOn w:val="a"/>
    <w:link w:val="ab"/>
    <w:uiPriority w:val="99"/>
    <w:unhideWhenUsed/>
    <w:rsid w:val="00FE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209"/>
  </w:style>
  <w:style w:type="paragraph" w:styleId="ac">
    <w:name w:val="Body Text"/>
    <w:basedOn w:val="a"/>
    <w:link w:val="ad"/>
    <w:uiPriority w:val="99"/>
    <w:unhideWhenUsed/>
    <w:rsid w:val="00FE2209"/>
    <w:pPr>
      <w:spacing w:after="120" w:line="256" w:lineRule="auto"/>
    </w:pPr>
  </w:style>
  <w:style w:type="character" w:customStyle="1" w:styleId="ad">
    <w:name w:val="Основной текст Знак"/>
    <w:basedOn w:val="a0"/>
    <w:link w:val="ac"/>
    <w:uiPriority w:val="99"/>
    <w:rsid w:val="00FE2209"/>
  </w:style>
  <w:style w:type="paragraph" w:customStyle="1" w:styleId="TableParagraph">
    <w:name w:val="Table Paragraph"/>
    <w:basedOn w:val="a"/>
    <w:rsid w:val="008D52C5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8D52C5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6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ab53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b5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907E-7C28-46C5-9D02-F2801A65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Клейберг Юрий</dc:creator>
  <cp:lastModifiedBy>Клейберг Юрий</cp:lastModifiedBy>
  <cp:revision>34</cp:revision>
  <cp:lastPrinted>2023-07-25T03:10:00Z</cp:lastPrinted>
  <dcterms:created xsi:type="dcterms:W3CDTF">2023-11-22T07:06:00Z</dcterms:created>
  <dcterms:modified xsi:type="dcterms:W3CDTF">2024-01-20T04:31:00Z</dcterms:modified>
</cp:coreProperties>
</file>