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4611" w14:textId="05C2D909" w:rsidR="00ED5EE8" w:rsidRPr="00551C16" w:rsidRDefault="00646DEE" w:rsidP="00646DEE">
      <w:pPr>
        <w:spacing w:after="0"/>
        <w:rPr>
          <w:rStyle w:val="Ohne"/>
          <w:rFonts w:cs="Times New Roman"/>
          <w:b/>
          <w:bCs/>
          <w:i/>
          <w:iCs/>
        </w:rPr>
      </w:pPr>
      <w:r w:rsidRPr="00551C16">
        <w:rPr>
          <w:b/>
          <w:bCs/>
          <w:i/>
          <w:iCs/>
        </w:rPr>
        <w:t>Felix</w:t>
      </w:r>
      <w:r w:rsidRPr="00551C16">
        <w:rPr>
          <w:rFonts w:cs="Times New Roman"/>
          <w:b/>
          <w:bCs/>
          <w:i/>
          <w:iCs/>
          <w:color w:val="000000"/>
        </w:rPr>
        <w:t xml:space="preserve"> </w:t>
      </w:r>
      <w:proofErr w:type="spellStart"/>
      <w:r w:rsidRPr="00551C16">
        <w:rPr>
          <w:b/>
          <w:bCs/>
          <w:i/>
          <w:iCs/>
        </w:rPr>
        <w:t>Jochim</w:t>
      </w:r>
      <w:proofErr w:type="spellEnd"/>
    </w:p>
    <w:p w14:paraId="16A3AAE2" w14:textId="219151F1" w:rsidR="00ED5EE8" w:rsidRPr="00646DEE" w:rsidRDefault="00ED5EE8" w:rsidP="00646DEE">
      <w:pPr>
        <w:spacing w:after="0"/>
        <w:rPr>
          <w:rStyle w:val="Ohne"/>
          <w:rFonts w:cs="Times New Roman"/>
          <w:i/>
          <w:iCs/>
        </w:rPr>
      </w:pPr>
      <w:r w:rsidRPr="008B4EF2">
        <w:rPr>
          <w:rStyle w:val="Ohne"/>
          <w:rFonts w:cs="Times New Roman"/>
          <w:i/>
          <w:iCs/>
        </w:rPr>
        <w:t xml:space="preserve">Student im </w:t>
      </w:r>
      <w:r w:rsidR="00646DEE" w:rsidRPr="008B4EF2">
        <w:rPr>
          <w:rStyle w:val="Ohne"/>
          <w:rFonts w:cs="Times New Roman"/>
          <w:i/>
          <w:iCs/>
        </w:rPr>
        <w:t>6</w:t>
      </w:r>
      <w:r w:rsidRPr="008B4EF2">
        <w:rPr>
          <w:rStyle w:val="Ohne"/>
          <w:rFonts w:cs="Times New Roman"/>
          <w:i/>
          <w:iCs/>
        </w:rPr>
        <w:t>. Fachsemester</w:t>
      </w:r>
      <w:r w:rsidRPr="00646DEE">
        <w:rPr>
          <w:rStyle w:val="Ohne"/>
          <w:rFonts w:cs="Times New Roman"/>
          <w:i/>
          <w:iCs/>
        </w:rPr>
        <w:t xml:space="preserve"> an der Juristischen Fakultät der Universität Potsdam</w:t>
      </w:r>
    </w:p>
    <w:p w14:paraId="7924C258" w14:textId="599A3BCE" w:rsidR="003005CE" w:rsidRDefault="00ED5EE8" w:rsidP="003005CE">
      <w:pPr>
        <w:spacing w:after="0"/>
        <w:rPr>
          <w:rStyle w:val="Ohne"/>
          <w:rFonts w:cs="Times New Roman"/>
          <w:i/>
          <w:iCs/>
        </w:rPr>
      </w:pPr>
      <w:proofErr w:type="spellStart"/>
      <w:r w:rsidRPr="00646DEE">
        <w:rPr>
          <w:rStyle w:val="Ohne"/>
          <w:rFonts w:cs="Times New Roman"/>
          <w:i/>
          <w:iCs/>
        </w:rPr>
        <w:t>E-mail</w:t>
      </w:r>
      <w:proofErr w:type="spellEnd"/>
      <w:r w:rsidRPr="00646DEE">
        <w:rPr>
          <w:rStyle w:val="Ohne"/>
          <w:rFonts w:cs="Times New Roman"/>
          <w:i/>
          <w:iCs/>
        </w:rPr>
        <w:t xml:space="preserve">: </w:t>
      </w:r>
      <w:bookmarkStart w:id="0" w:name="_Hlk72330607"/>
      <w:r w:rsidR="00F11453" w:rsidRPr="00646DEE">
        <w:fldChar w:fldCharType="begin"/>
      </w:r>
      <w:r w:rsidR="00F11453" w:rsidRPr="00646DEE">
        <w:rPr>
          <w:i/>
          <w:iCs/>
        </w:rPr>
        <w:instrText xml:space="preserve"> HYPERLINK "mailto:fjochim@uni-potsdam.de" </w:instrText>
      </w:r>
      <w:r w:rsidR="00F11453" w:rsidRPr="00646DEE">
        <w:fldChar w:fldCharType="separate"/>
      </w:r>
      <w:r w:rsidRPr="00646DEE">
        <w:rPr>
          <w:rStyle w:val="Hyperlink"/>
          <w:i/>
          <w:iCs/>
        </w:rPr>
        <w:t>fjochim@uni-potsdam.de</w:t>
      </w:r>
      <w:r w:rsidR="00F11453" w:rsidRPr="00646DEE">
        <w:rPr>
          <w:rStyle w:val="Hyperlink"/>
          <w:i/>
          <w:iCs/>
        </w:rPr>
        <w:fldChar w:fldCharType="end"/>
      </w:r>
      <w:bookmarkEnd w:id="0"/>
    </w:p>
    <w:p w14:paraId="0CF5255B" w14:textId="77777777" w:rsidR="00646DEE" w:rsidRPr="00646DEE" w:rsidRDefault="00646DEE" w:rsidP="003005CE">
      <w:pPr>
        <w:spacing w:after="0"/>
        <w:rPr>
          <w:rFonts w:cs="Times New Roman"/>
          <w:i/>
          <w:iCs/>
        </w:rPr>
      </w:pPr>
    </w:p>
    <w:p w14:paraId="0E1CA343" w14:textId="21279A19" w:rsidR="00646DEE" w:rsidRPr="008B4EF2" w:rsidRDefault="00646DEE" w:rsidP="008B4EF2">
      <w:pPr>
        <w:spacing w:after="0"/>
        <w:jc w:val="center"/>
        <w:rPr>
          <w:szCs w:val="24"/>
        </w:rPr>
      </w:pPr>
      <w:r w:rsidRPr="008B4EF2">
        <w:rPr>
          <w:b/>
          <w:bCs/>
          <w:szCs w:val="24"/>
        </w:rPr>
        <w:t>Führungsaufsicht</w:t>
      </w:r>
    </w:p>
    <w:p w14:paraId="074F73B2" w14:textId="77777777" w:rsidR="00646DEE" w:rsidRDefault="00646DEE" w:rsidP="008B4EF2">
      <w:pPr>
        <w:spacing w:after="0"/>
        <w:jc w:val="center"/>
      </w:pPr>
    </w:p>
    <w:p w14:paraId="61BE2702" w14:textId="788CF3DB" w:rsidR="00C77085" w:rsidRDefault="00606863" w:rsidP="008B4EF2">
      <w:pPr>
        <w:spacing w:after="0" w:line="360" w:lineRule="auto"/>
        <w:jc w:val="both"/>
      </w:pPr>
      <w:r>
        <w:t>Die Führungsaufsicht gehört nach § 61 Nr. 4</w:t>
      </w:r>
      <w:r w:rsidR="00B7373F">
        <w:t xml:space="preserve"> </w:t>
      </w:r>
      <w:r>
        <w:t>des deutschen Strafgesetzbuches zu den Maßregeln der Besserung und Sicherung</w:t>
      </w:r>
      <w:r w:rsidR="00B01D53">
        <w:t xml:space="preserve">. Sie dient der Prävention von Straftaten und ist </w:t>
      </w:r>
      <w:r w:rsidR="00F21875">
        <w:t>in den §§ 68 ff. StGB</w:t>
      </w:r>
      <w:r w:rsidR="00B01D53">
        <w:t xml:space="preserve"> geregelt</w:t>
      </w:r>
      <w:r w:rsidR="00F21875">
        <w:t>.</w:t>
      </w:r>
      <w:r w:rsidR="00421F51">
        <w:t xml:space="preserve"> </w:t>
      </w:r>
      <w:r w:rsidR="00220BFA">
        <w:t>Die Führungsaufsicht ist eine nicht freiheitsentziehende Maßregel.</w:t>
      </w:r>
      <w:r w:rsidR="00212B28">
        <w:t xml:space="preserve"> </w:t>
      </w:r>
      <w:r w:rsidR="0014493C">
        <w:t>Sie</w:t>
      </w:r>
      <w:r w:rsidR="00212B28">
        <w:t xml:space="preserve"> stellt dabei keine doppelte Sanktionierung derselben Tat dar, sondern ist eine an die eigentliche Verurteilung anknüpfende Maßregel</w:t>
      </w:r>
      <w:r w:rsidR="00421F51">
        <w:t>.</w:t>
      </w:r>
      <w:bookmarkStart w:id="1" w:name="_GoBack"/>
      <w:bookmarkEnd w:id="1"/>
    </w:p>
    <w:p w14:paraId="1473B200" w14:textId="0408A566" w:rsidR="00020ADE" w:rsidRDefault="00020ADE" w:rsidP="003005CE">
      <w:pPr>
        <w:spacing w:after="0" w:line="360" w:lineRule="auto"/>
        <w:jc w:val="both"/>
      </w:pPr>
      <w:r>
        <w:t>Die F</w:t>
      </w:r>
      <w:r w:rsidR="0014493C">
        <w:t>ührungsaufsicht</w:t>
      </w:r>
      <w:r>
        <w:t xml:space="preserve"> entstand 1975 aufgrund einer Strafrechtsreform und ersetzte die bis dahin geltende Polizeiaufsicht. </w:t>
      </w:r>
      <w:r w:rsidR="00385384">
        <w:t>Zudem wurden</w:t>
      </w:r>
      <w:r w:rsidR="0014493C">
        <w:t xml:space="preserve"> insbesondere</w:t>
      </w:r>
      <w:r w:rsidR="00385384">
        <w:t xml:space="preserve"> i</w:t>
      </w:r>
      <w:r w:rsidR="002F12D5">
        <w:t>n den Jahren 2007 und 2011</w:t>
      </w:r>
      <w:r>
        <w:t xml:space="preserve"> umfassende </w:t>
      </w:r>
      <w:r w:rsidR="002F12D5">
        <w:t>Überarbeitungen</w:t>
      </w:r>
      <w:r>
        <w:t xml:space="preserve"> </w:t>
      </w:r>
      <w:r w:rsidR="00385384">
        <w:t>vorgenommen</w:t>
      </w:r>
      <w:r>
        <w:t>. Auf diese Entstehungsgeschichte und die weitere Entwicklung wird in der Arbeit eingegangen.</w:t>
      </w:r>
    </w:p>
    <w:p w14:paraId="4367FFDA" w14:textId="40FCB0A3" w:rsidR="00746B6A" w:rsidRDefault="00220BFA" w:rsidP="003005CE">
      <w:pPr>
        <w:spacing w:after="0" w:line="360" w:lineRule="auto"/>
        <w:jc w:val="both"/>
      </w:pPr>
      <w:r>
        <w:t>Der Zweck besteht darin, dass aus der Haft</w:t>
      </w:r>
      <w:r w:rsidR="00D143CA">
        <w:t xml:space="preserve"> oder aus dem Maßregelvollzug</w:t>
      </w:r>
      <w:r>
        <w:t xml:space="preserve"> entlassene</w:t>
      </w:r>
      <w:r w:rsidR="00EE63E1">
        <w:t xml:space="preserve"> besonders gefährdete</w:t>
      </w:r>
      <w:r>
        <w:t xml:space="preserve"> Straftäter</w:t>
      </w:r>
      <w:r w:rsidR="00587CB3">
        <w:t>*innen</w:t>
      </w:r>
      <w:r>
        <w:t xml:space="preserve"> über einen gewissen Zeitraum unterstützt und überwacht werden.</w:t>
      </w:r>
      <w:r w:rsidR="008D1FBE">
        <w:t xml:space="preserve"> </w:t>
      </w:r>
      <w:r w:rsidR="00587CB3">
        <w:t>Die Verurteilten</w:t>
      </w:r>
      <w:r w:rsidR="008D1FBE">
        <w:t xml:space="preserve"> untersteh</w:t>
      </w:r>
      <w:r w:rsidR="00587CB3">
        <w:t>en</w:t>
      </w:r>
      <w:r w:rsidR="008D1FBE">
        <w:t xml:space="preserve"> dabei einer Aufsichtsstelle und bekomm</w:t>
      </w:r>
      <w:r w:rsidR="00587CB3">
        <w:t>en</w:t>
      </w:r>
      <w:r w:rsidR="008D1FBE">
        <w:t xml:space="preserve"> über den </w:t>
      </w:r>
      <w:r w:rsidR="0014493C">
        <w:t xml:space="preserve">gesamten </w:t>
      </w:r>
      <w:r w:rsidR="008D1FBE">
        <w:t>Zeitraum der F</w:t>
      </w:r>
      <w:r w:rsidR="0014493C">
        <w:t>ührungsaufsicht</w:t>
      </w:r>
      <w:r w:rsidR="008D1FBE">
        <w:t xml:space="preserve"> einen Bewährungshelfer zugeordnet, § 68a I StGB. </w:t>
      </w:r>
      <w:r w:rsidR="00D143CA">
        <w:t>Das Ziel ist</w:t>
      </w:r>
      <w:r w:rsidR="00587CB3">
        <w:t xml:space="preserve"> dabei</w:t>
      </w:r>
      <w:r w:rsidR="00746B6A">
        <w:t xml:space="preserve"> </w:t>
      </w:r>
      <w:r w:rsidR="00D143CA">
        <w:t>sowohl</w:t>
      </w:r>
      <w:r w:rsidR="00746B6A">
        <w:t xml:space="preserve"> </w:t>
      </w:r>
      <w:r w:rsidR="00D143CA">
        <w:t>die</w:t>
      </w:r>
      <w:r w:rsidR="00746B6A">
        <w:t xml:space="preserve"> Resozialisierung</w:t>
      </w:r>
      <w:r w:rsidR="00EC22E7">
        <w:t xml:space="preserve"> des Täters</w:t>
      </w:r>
      <w:r w:rsidR="00746B6A">
        <w:t xml:space="preserve"> </w:t>
      </w:r>
      <w:r w:rsidR="00D143CA">
        <w:t xml:space="preserve">als auch </w:t>
      </w:r>
      <w:r w:rsidR="00746B6A">
        <w:t>die</w:t>
      </w:r>
      <w:r w:rsidR="00D143CA">
        <w:t xml:space="preserve"> Verhinderung</w:t>
      </w:r>
      <w:r w:rsidR="00746B6A">
        <w:t xml:space="preserve"> weitere</w:t>
      </w:r>
      <w:r w:rsidR="00D143CA">
        <w:t>r</w:t>
      </w:r>
      <w:r w:rsidR="00746B6A">
        <w:t xml:space="preserve"> Straftat</w:t>
      </w:r>
      <w:r w:rsidR="00D143CA">
        <w:t>en</w:t>
      </w:r>
      <w:r w:rsidR="00EE63E1">
        <w:t xml:space="preserve"> zum Schutz der </w:t>
      </w:r>
      <w:r w:rsidR="00A62ADE">
        <w:t>Allgemeinheit</w:t>
      </w:r>
      <w:r w:rsidR="00D143CA">
        <w:t>.</w:t>
      </w:r>
    </w:p>
    <w:p w14:paraId="715E77CE" w14:textId="0609024A" w:rsidR="00421F51" w:rsidRDefault="00A368C4" w:rsidP="003005CE">
      <w:pPr>
        <w:spacing w:after="0" w:line="360" w:lineRule="auto"/>
        <w:jc w:val="both"/>
      </w:pPr>
      <w:r>
        <w:t xml:space="preserve">Beispielhafte </w:t>
      </w:r>
      <w:r w:rsidR="00587CB3">
        <w:t>Straftaten,</w:t>
      </w:r>
      <w:r w:rsidR="00374725">
        <w:t xml:space="preserve"> bei denen </w:t>
      </w:r>
      <w:r w:rsidR="0014493C">
        <w:t>eine solche Aufsicht</w:t>
      </w:r>
      <w:r w:rsidR="00374725">
        <w:t xml:space="preserve"> vorgesehen </w:t>
      </w:r>
      <w:r>
        <w:t>ist</w:t>
      </w:r>
      <w:r w:rsidR="00374725">
        <w:t xml:space="preserve">, </w:t>
      </w:r>
      <w:r>
        <w:t>ist</w:t>
      </w:r>
      <w:r w:rsidR="00374725">
        <w:t xml:space="preserve"> unter anderem sexueller Missbrauch von Kindern</w:t>
      </w:r>
      <w:r>
        <w:t xml:space="preserve"> oder die Bildung terroristischer Vereinigungen.</w:t>
      </w:r>
      <w:r w:rsidR="00181678">
        <w:t xml:space="preserve"> </w:t>
      </w:r>
      <w:r w:rsidR="008E4E2C">
        <w:t xml:space="preserve">Eingeschlossen </w:t>
      </w:r>
      <w:r w:rsidR="00B75F0A">
        <w:t>ist</w:t>
      </w:r>
      <w:r w:rsidR="008E4E2C">
        <w:t xml:space="preserve"> auch die versuchte Tat (§ 22 StGB), die Teilnahme (§§ 26, 27</w:t>
      </w:r>
      <w:r w:rsidR="00B75F0A">
        <w:t> StGB</w:t>
      </w:r>
      <w:r w:rsidR="008E4E2C">
        <w:t>)</w:t>
      </w:r>
      <w:r w:rsidR="00B75F0A">
        <w:t xml:space="preserve"> und die versuchte Beteiligung (§ 30 StGB)</w:t>
      </w:r>
      <w:r w:rsidR="001F3C11">
        <w:t>.</w:t>
      </w:r>
    </w:p>
    <w:p w14:paraId="7F528A4C" w14:textId="30DBDAE3" w:rsidR="00421F51" w:rsidRDefault="00885F8E" w:rsidP="003005CE">
      <w:pPr>
        <w:spacing w:after="0" w:line="360" w:lineRule="auto"/>
        <w:jc w:val="both"/>
      </w:pPr>
      <w:r>
        <w:t>Auf die Funktionen und Aufgaben der F</w:t>
      </w:r>
      <w:r w:rsidR="0014493C">
        <w:t>ührungsaufsicht</w:t>
      </w:r>
      <w:r>
        <w:t xml:space="preserve"> sowie auf die rechtlichen Grundlagen</w:t>
      </w:r>
      <w:r w:rsidR="0014493C">
        <w:t>,</w:t>
      </w:r>
      <w:r>
        <w:t xml:space="preserve"> wird in der Arbeit umfassend eingegangen.</w:t>
      </w:r>
      <w:r w:rsidRPr="00885F8E">
        <w:t xml:space="preserve"> </w:t>
      </w:r>
      <w:r>
        <w:t>Im Besonderen werden die Weisungen nach § 68b StGB dargestellt und erläutert.</w:t>
      </w:r>
      <w:r w:rsidR="00AA2047">
        <w:t xml:space="preserve"> Hierbei handelt es sich beispielsweise um ein Verbot alkoholischer Getränke oder ein Aufenthaltsverbot für gewisse Orte,</w:t>
      </w:r>
      <w:r w:rsidR="001C4D2A">
        <w:t xml:space="preserve"> um einem möglichen Auslöser für die Begehung weitere</w:t>
      </w:r>
      <w:r w:rsidR="00E425F1">
        <w:t>r</w:t>
      </w:r>
      <w:r w:rsidR="001C4D2A">
        <w:t xml:space="preserve"> Straftat</w:t>
      </w:r>
      <w:r w:rsidR="00E425F1">
        <w:t>en</w:t>
      </w:r>
      <w:r w:rsidR="001C4D2A">
        <w:t xml:space="preserve"> entgegenzuwirken.</w:t>
      </w:r>
    </w:p>
    <w:p w14:paraId="3060563A" w14:textId="43D3D695" w:rsidR="00232847" w:rsidRPr="008310C0" w:rsidRDefault="00094688" w:rsidP="008310C0">
      <w:pPr>
        <w:spacing w:after="0" w:line="360" w:lineRule="auto"/>
        <w:jc w:val="both"/>
      </w:pPr>
      <w:r>
        <w:t>Letztlich</w:t>
      </w:r>
      <w:r w:rsidR="00A668E0">
        <w:t xml:space="preserve"> werden nicht nur die Vorteile und der Nutzen dargestellt, sondern ebenso kritische Ansichten gegenüber der F</w:t>
      </w:r>
      <w:r w:rsidR="0014493C">
        <w:t>ührungsaufsicht</w:t>
      </w:r>
      <w:r w:rsidR="00A668E0">
        <w:t xml:space="preserve"> aufgezeigt.</w:t>
      </w:r>
      <w:r w:rsidR="00D3661B">
        <w:t xml:space="preserve"> Auch wenn das Bundesverfassungsgericht</w:t>
      </w:r>
      <w:r w:rsidR="0014493C">
        <w:t xml:space="preserve"> sie</w:t>
      </w:r>
      <w:r w:rsidR="00D3661B">
        <w:t xml:space="preserve"> für </w:t>
      </w:r>
      <w:r w:rsidR="00132F22">
        <w:t>v</w:t>
      </w:r>
      <w:r w:rsidR="00D3661B">
        <w:t>erfassungskonform erklärte, werden</w:t>
      </w:r>
      <w:r w:rsidR="005B3536">
        <w:t xml:space="preserve"> in der Literatur</w:t>
      </w:r>
      <w:r w:rsidR="00D3661B">
        <w:t xml:space="preserve"> </w:t>
      </w:r>
      <w:r w:rsidR="001F3C11">
        <w:t xml:space="preserve">seit Anbeginn </w:t>
      </w:r>
      <w:r w:rsidR="005B3536">
        <w:t>einige Bedenken geäußert.</w:t>
      </w:r>
      <w:r>
        <w:t xml:space="preserve"> </w:t>
      </w:r>
      <w:r w:rsidR="008F157A">
        <w:t>Kritisiert werden unter anderem o</w:t>
      </w:r>
      <w:r w:rsidR="009725A5">
        <w:t>rganisatorische Schwierigkeiten und die Sanktionierung von Weisungsverstößen nach § 145a StGB</w:t>
      </w:r>
      <w:r w:rsidR="004F40A5">
        <w:t>.</w:t>
      </w:r>
    </w:p>
    <w:sectPr w:rsidR="00232847" w:rsidRPr="00831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68B7"/>
    <w:multiLevelType w:val="hybridMultilevel"/>
    <w:tmpl w:val="E3F27DC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EA"/>
    <w:rsid w:val="00020ADE"/>
    <w:rsid w:val="0007710E"/>
    <w:rsid w:val="00094688"/>
    <w:rsid w:val="00097FED"/>
    <w:rsid w:val="000A3430"/>
    <w:rsid w:val="000B6F1E"/>
    <w:rsid w:val="000C1C98"/>
    <w:rsid w:val="00112886"/>
    <w:rsid w:val="0012215C"/>
    <w:rsid w:val="00132F22"/>
    <w:rsid w:val="0014493C"/>
    <w:rsid w:val="00181678"/>
    <w:rsid w:val="001835BC"/>
    <w:rsid w:val="001B7582"/>
    <w:rsid w:val="001C30EA"/>
    <w:rsid w:val="001C4D2A"/>
    <w:rsid w:val="001F3C11"/>
    <w:rsid w:val="00200C33"/>
    <w:rsid w:val="002125EA"/>
    <w:rsid w:val="00212B28"/>
    <w:rsid w:val="00220BFA"/>
    <w:rsid w:val="00232847"/>
    <w:rsid w:val="00267529"/>
    <w:rsid w:val="002F12D5"/>
    <w:rsid w:val="003005CE"/>
    <w:rsid w:val="003223FE"/>
    <w:rsid w:val="003239E8"/>
    <w:rsid w:val="00374725"/>
    <w:rsid w:val="00381D57"/>
    <w:rsid w:val="00385384"/>
    <w:rsid w:val="0039617B"/>
    <w:rsid w:val="00421F51"/>
    <w:rsid w:val="0044014C"/>
    <w:rsid w:val="004F40A5"/>
    <w:rsid w:val="00551C16"/>
    <w:rsid w:val="00561745"/>
    <w:rsid w:val="00587CB3"/>
    <w:rsid w:val="005B3536"/>
    <w:rsid w:val="005D2E11"/>
    <w:rsid w:val="00606863"/>
    <w:rsid w:val="00646DEE"/>
    <w:rsid w:val="00661C3C"/>
    <w:rsid w:val="006B3EBC"/>
    <w:rsid w:val="006D2BAB"/>
    <w:rsid w:val="00746B6A"/>
    <w:rsid w:val="007877C7"/>
    <w:rsid w:val="007E7325"/>
    <w:rsid w:val="00814F7D"/>
    <w:rsid w:val="008310C0"/>
    <w:rsid w:val="00885F8E"/>
    <w:rsid w:val="008B4EF2"/>
    <w:rsid w:val="008C18ED"/>
    <w:rsid w:val="008C3259"/>
    <w:rsid w:val="008D1FBE"/>
    <w:rsid w:val="008E4E2C"/>
    <w:rsid w:val="008F157A"/>
    <w:rsid w:val="009358A4"/>
    <w:rsid w:val="009725A5"/>
    <w:rsid w:val="00A368C4"/>
    <w:rsid w:val="00A5261E"/>
    <w:rsid w:val="00A62ADE"/>
    <w:rsid w:val="00A668E0"/>
    <w:rsid w:val="00AA2047"/>
    <w:rsid w:val="00B01D53"/>
    <w:rsid w:val="00B7373F"/>
    <w:rsid w:val="00B75F0A"/>
    <w:rsid w:val="00B8728C"/>
    <w:rsid w:val="00C016FA"/>
    <w:rsid w:val="00C77085"/>
    <w:rsid w:val="00CF27D7"/>
    <w:rsid w:val="00D143CA"/>
    <w:rsid w:val="00D3661B"/>
    <w:rsid w:val="00D63900"/>
    <w:rsid w:val="00E06312"/>
    <w:rsid w:val="00E425F1"/>
    <w:rsid w:val="00E46835"/>
    <w:rsid w:val="00E96CAD"/>
    <w:rsid w:val="00EB62D9"/>
    <w:rsid w:val="00EC22E7"/>
    <w:rsid w:val="00EC7868"/>
    <w:rsid w:val="00ED5EE8"/>
    <w:rsid w:val="00EE63E1"/>
    <w:rsid w:val="00F11453"/>
    <w:rsid w:val="00F21875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F6D1"/>
  <w15:chartTrackingRefBased/>
  <w15:docId w15:val="{D2C00307-9B9A-468C-9C49-FEDC7DB4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3E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1D57"/>
    <w:pPr>
      <w:ind w:left="720"/>
      <w:contextualSpacing/>
    </w:pPr>
  </w:style>
  <w:style w:type="character" w:customStyle="1" w:styleId="zit">
    <w:name w:val="zit"/>
    <w:basedOn w:val="Absatz-Standardschriftart"/>
    <w:rsid w:val="00381D57"/>
  </w:style>
  <w:style w:type="character" w:styleId="Hyperlink">
    <w:name w:val="Hyperlink"/>
    <w:basedOn w:val="Absatz-Standardschriftart"/>
    <w:uiPriority w:val="99"/>
    <w:unhideWhenUsed/>
    <w:rsid w:val="00381D57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05C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EE8"/>
    <w:rPr>
      <w:rFonts w:ascii="Segoe UI" w:hAnsi="Segoe UI" w:cs="Segoe UI"/>
      <w:sz w:val="18"/>
      <w:szCs w:val="18"/>
    </w:rPr>
  </w:style>
  <w:style w:type="character" w:customStyle="1" w:styleId="Ohne">
    <w:name w:val="Ohne"/>
    <w:rsid w:val="00ED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Terzikyan</cp:lastModifiedBy>
  <cp:revision>10</cp:revision>
  <cp:lastPrinted>2021-04-15T13:54:00Z</cp:lastPrinted>
  <dcterms:created xsi:type="dcterms:W3CDTF">2021-05-14T14:25:00Z</dcterms:created>
  <dcterms:modified xsi:type="dcterms:W3CDTF">2021-05-21T12:04:00Z</dcterms:modified>
</cp:coreProperties>
</file>