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DE76" w14:textId="2A91B51B" w:rsidR="00B317B7" w:rsidRPr="008D0242" w:rsidRDefault="00B317B7" w:rsidP="00B317B7">
      <w:pPr>
        <w:rPr>
          <w:rStyle w:val="Ohne"/>
          <w:rFonts w:ascii="Times New Roman" w:hAnsi="Times New Roman" w:cs="Times New Roman"/>
          <w:b/>
          <w:bCs/>
          <w:i/>
          <w:iCs/>
        </w:rPr>
      </w:pPr>
      <w:r w:rsidRPr="008D0242">
        <w:rPr>
          <w:rFonts w:ascii="Times New Roman" w:hAnsi="Times New Roman" w:cs="Times New Roman"/>
          <w:b/>
          <w:bCs/>
          <w:i/>
          <w:color w:val="000000"/>
        </w:rPr>
        <w:t>Cansel</w:t>
      </w:r>
      <w:r w:rsidRPr="008D0242">
        <w:rPr>
          <w:rStyle w:val="Ohne"/>
          <w:rFonts w:ascii="Times New Roman" w:hAnsi="Times New Roman" w:cs="Times New Roman"/>
          <w:b/>
          <w:bCs/>
          <w:i/>
          <w:iCs/>
        </w:rPr>
        <w:t xml:space="preserve"> </w:t>
      </w:r>
      <w:r w:rsidRPr="008D0242">
        <w:rPr>
          <w:rFonts w:ascii="Times New Roman" w:hAnsi="Times New Roman" w:cs="Times New Roman"/>
          <w:b/>
          <w:bCs/>
          <w:i/>
          <w:color w:val="000000"/>
        </w:rPr>
        <w:t>Beceren</w:t>
      </w:r>
    </w:p>
    <w:p w14:paraId="3DE12D82" w14:textId="77777777" w:rsidR="00B317B7" w:rsidRPr="00B317B7" w:rsidRDefault="00B317B7" w:rsidP="00B317B7">
      <w:pPr>
        <w:rPr>
          <w:rStyle w:val="Ohne"/>
          <w:rFonts w:ascii="Times New Roman" w:hAnsi="Times New Roman" w:cs="Times New Roman"/>
          <w:i/>
          <w:iCs/>
        </w:rPr>
      </w:pPr>
      <w:r w:rsidRPr="00B317B7">
        <w:rPr>
          <w:rStyle w:val="Ohne"/>
          <w:rFonts w:ascii="Times New Roman" w:hAnsi="Times New Roman" w:cs="Times New Roman"/>
          <w:i/>
          <w:iCs/>
        </w:rPr>
        <w:t>Studentin im 8. Fachsemester an der Juristischen Fakultät der Universität Potsdam</w:t>
      </w:r>
    </w:p>
    <w:p w14:paraId="029BA980" w14:textId="7BA94F79" w:rsidR="00B317B7" w:rsidRPr="00B317B7" w:rsidRDefault="00B317B7" w:rsidP="00B317B7">
      <w:pPr>
        <w:rPr>
          <w:rStyle w:val="Ohne"/>
          <w:rFonts w:ascii="Times New Roman" w:hAnsi="Times New Roman" w:cs="Times New Roman"/>
          <w:i/>
          <w:iCs/>
        </w:rPr>
      </w:pPr>
      <w:r w:rsidRPr="00B317B7">
        <w:rPr>
          <w:rStyle w:val="Ohne"/>
          <w:rFonts w:ascii="Times New Roman" w:hAnsi="Times New Roman" w:cs="Times New Roman"/>
          <w:i/>
          <w:iCs/>
        </w:rPr>
        <w:t xml:space="preserve">E-mail: </w:t>
      </w:r>
      <w:hyperlink r:id="rId7" w:history="1">
        <w:r w:rsidRPr="00B317B7">
          <w:rPr>
            <w:rStyle w:val="Hyperlink"/>
            <w:rFonts w:ascii="Times New Roman" w:hAnsi="Times New Roman" w:cs="Times New Roman"/>
            <w:i/>
          </w:rPr>
          <w:t>cbeceren@uni-potsdam.de</w:t>
        </w:r>
      </w:hyperlink>
    </w:p>
    <w:p w14:paraId="78DFB12A" w14:textId="77777777" w:rsidR="00CD4B7F" w:rsidRDefault="00CD4B7F" w:rsidP="00CD4B7F">
      <w:pPr>
        <w:autoSpaceDE w:val="0"/>
        <w:autoSpaceDN w:val="0"/>
        <w:adjustRightInd w:val="0"/>
        <w:spacing w:line="360" w:lineRule="auto"/>
        <w:jc w:val="both"/>
        <w:rPr>
          <w:rFonts w:ascii="Times New Roman" w:hAnsi="Times New Roman" w:cs="Times New Roman"/>
          <w:color w:val="000000"/>
        </w:rPr>
      </w:pPr>
    </w:p>
    <w:p w14:paraId="389C9683" w14:textId="1EC33429" w:rsidR="00CD4B7F" w:rsidRPr="00F97EB4" w:rsidRDefault="00CD4B7F" w:rsidP="00ED393D">
      <w:pPr>
        <w:autoSpaceDE w:val="0"/>
        <w:autoSpaceDN w:val="0"/>
        <w:adjustRightInd w:val="0"/>
        <w:spacing w:line="360" w:lineRule="auto"/>
        <w:jc w:val="center"/>
        <w:rPr>
          <w:rFonts w:ascii="Times New Roman" w:hAnsi="Times New Roman" w:cs="Times New Roman"/>
          <w:b/>
          <w:color w:val="000000"/>
        </w:rPr>
      </w:pPr>
      <w:r w:rsidRPr="00F97EB4">
        <w:rPr>
          <w:rFonts w:ascii="Times New Roman" w:hAnsi="Times New Roman" w:cs="Times New Roman"/>
          <w:b/>
          <w:color w:val="000000"/>
        </w:rPr>
        <w:t>Zusammenfassung für das Seminarthema: Unterbringung in einem psychiatrischen Krankenhaus gemäß § 63 StGB</w:t>
      </w:r>
      <w:r w:rsidRPr="00F97EB4">
        <w:rPr>
          <w:rStyle w:val="Funotenzeichen"/>
          <w:rFonts w:ascii="Times New Roman" w:hAnsi="Times New Roman" w:cs="Times New Roman"/>
          <w:b/>
          <w:color w:val="000000"/>
        </w:rPr>
        <w:footnoteReference w:id="1"/>
      </w:r>
      <w:r w:rsidRPr="00F97EB4">
        <w:rPr>
          <w:rFonts w:ascii="Times New Roman" w:hAnsi="Times New Roman" w:cs="Times New Roman"/>
          <w:b/>
          <w:color w:val="000000"/>
        </w:rPr>
        <w:t>.</w:t>
      </w:r>
    </w:p>
    <w:p w14:paraId="6A46FBF9" w14:textId="41B4DE8A" w:rsidR="00CD4B7F" w:rsidRPr="00F97EB4" w:rsidRDefault="00CD4B7F" w:rsidP="00ED393D">
      <w:pPr>
        <w:autoSpaceDE w:val="0"/>
        <w:autoSpaceDN w:val="0"/>
        <w:adjustRightInd w:val="0"/>
        <w:spacing w:line="360" w:lineRule="auto"/>
        <w:jc w:val="center"/>
        <w:rPr>
          <w:rFonts w:ascii="Times New Roman" w:hAnsi="Times New Roman" w:cs="Times New Roman"/>
          <w:b/>
          <w:color w:val="000000"/>
        </w:rPr>
      </w:pPr>
      <w:r w:rsidRPr="00F97EB4">
        <w:rPr>
          <w:rFonts w:ascii="Times New Roman" w:hAnsi="Times New Roman" w:cs="Times New Roman"/>
          <w:b/>
          <w:color w:val="000000"/>
        </w:rPr>
        <w:t>- mit Hinblick auf die durch die Reform vorgenommenen Veränderungen</w:t>
      </w:r>
    </w:p>
    <w:p w14:paraId="403D7E3C" w14:textId="77777777" w:rsidR="00CD4B7F" w:rsidRDefault="00CD4B7F" w:rsidP="00CD4B7F">
      <w:pPr>
        <w:autoSpaceDE w:val="0"/>
        <w:autoSpaceDN w:val="0"/>
        <w:adjustRightInd w:val="0"/>
        <w:spacing w:line="360" w:lineRule="auto"/>
        <w:jc w:val="both"/>
        <w:rPr>
          <w:rFonts w:ascii="Times New Roman" w:hAnsi="Times New Roman" w:cs="Times New Roman"/>
          <w:color w:val="000000"/>
          <w:sz w:val="20"/>
          <w:szCs w:val="20"/>
        </w:rPr>
      </w:pPr>
    </w:p>
    <w:p w14:paraId="1220AA87" w14:textId="6EB9AF58" w:rsidR="00CD4B7F" w:rsidRDefault="00CD4B7F" w:rsidP="00CD4B7F">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Zweck des § 63 ist</w:t>
      </w:r>
      <w:r w:rsidR="00840315">
        <w:rPr>
          <w:rFonts w:ascii="Times New Roman" w:hAnsi="Times New Roman" w:cs="Times New Roman"/>
          <w:color w:val="000000"/>
        </w:rPr>
        <w:t xml:space="preserve"> der</w:t>
      </w:r>
      <w:r>
        <w:rPr>
          <w:rFonts w:ascii="Times New Roman" w:hAnsi="Times New Roman" w:cs="Times New Roman"/>
          <w:color w:val="000000"/>
        </w:rPr>
        <w:t xml:space="preserve"> Schutz der Allgemeinheit. Die Maßregel des § 63 soll auch dazu dienen</w:t>
      </w:r>
      <w:r w:rsidR="00840315">
        <w:rPr>
          <w:rFonts w:ascii="Times New Roman" w:hAnsi="Times New Roman" w:cs="Times New Roman"/>
          <w:color w:val="000000"/>
        </w:rPr>
        <w:t>,</w:t>
      </w:r>
      <w:r>
        <w:rPr>
          <w:rFonts w:ascii="Times New Roman" w:hAnsi="Times New Roman" w:cs="Times New Roman"/>
          <w:color w:val="000000"/>
        </w:rPr>
        <w:t xml:space="preserve"> </w:t>
      </w:r>
      <w:r w:rsidR="0000431F">
        <w:rPr>
          <w:rFonts w:ascii="Times New Roman" w:hAnsi="Times New Roman" w:cs="Times New Roman"/>
          <w:color w:val="000000"/>
        </w:rPr>
        <w:t>den Täter</w:t>
      </w:r>
      <w:r>
        <w:rPr>
          <w:rFonts w:ascii="Times New Roman" w:hAnsi="Times New Roman" w:cs="Times New Roman"/>
          <w:color w:val="000000"/>
        </w:rPr>
        <w:t xml:space="preserve"> von der vorliegenden psychischen Störung zu heilen oder in diesem (u</w:t>
      </w:r>
      <w:r w:rsidR="00F97EB4">
        <w:rPr>
          <w:rFonts w:ascii="Times New Roman" w:hAnsi="Times New Roman" w:cs="Times New Roman"/>
          <w:color w:val="000000"/>
        </w:rPr>
        <w:t>nheilbaren) Zustand zu pflegen.</w:t>
      </w:r>
    </w:p>
    <w:p w14:paraId="21122099" w14:textId="7E8A3706" w:rsidR="00F97EB4" w:rsidRDefault="00CD4B7F" w:rsidP="005C4B9A">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Die Unterbringung gemäß § 63 ist zwingend anzuordnen, wenn (1) eine Anlasstat (rechtswidrige Tat) vorliegt, die der Täter (2) im Zustand der Schuldunfähigkeit (§ 20) oder der verminderten Schuldfähigkeit (§ 21) begangen hat. Weiterhin muss (3) ein symptomatischer Zusammenhang zwischen (1) und (2) bestehen. Hinzu kommt </w:t>
      </w:r>
      <w:r w:rsidR="00840315">
        <w:rPr>
          <w:rFonts w:ascii="Times New Roman" w:hAnsi="Times New Roman" w:cs="Times New Roman"/>
          <w:color w:val="000000"/>
        </w:rPr>
        <w:t xml:space="preserve">(4) </w:t>
      </w:r>
      <w:r>
        <w:rPr>
          <w:rFonts w:ascii="Times New Roman" w:hAnsi="Times New Roman" w:cs="Times New Roman"/>
          <w:color w:val="000000"/>
        </w:rPr>
        <w:t>das Vorliegen einer negativen Gefährlichkeitsprognose. Aus der Gesamtwürdigung des Täters und seiner Tat muss sich ergeben, dass vom Täter infolge seines Zustands in Zukunft erhebliche rechtswidrige Taten zu erwarten sind und er deshalb für die Allgemeinheit gefährlich ist. Anschließend muss (</w:t>
      </w:r>
      <w:r w:rsidR="00840315">
        <w:rPr>
          <w:rFonts w:ascii="Times New Roman" w:hAnsi="Times New Roman" w:cs="Times New Roman"/>
          <w:color w:val="000000"/>
        </w:rPr>
        <w:t>5</w:t>
      </w:r>
      <w:r>
        <w:rPr>
          <w:rFonts w:ascii="Times New Roman" w:hAnsi="Times New Roman" w:cs="Times New Roman"/>
          <w:color w:val="000000"/>
        </w:rPr>
        <w:t>) der Grundsatz der Verhältnismäßigkeit berücks</w:t>
      </w:r>
      <w:r w:rsidR="00F97EB4">
        <w:rPr>
          <w:rFonts w:ascii="Times New Roman" w:hAnsi="Times New Roman" w:cs="Times New Roman"/>
          <w:color w:val="000000"/>
        </w:rPr>
        <w:t>ichtigt werden.</w:t>
      </w:r>
    </w:p>
    <w:p w14:paraId="74968AA8" w14:textId="6D3EE633" w:rsidR="00CD4B7F" w:rsidRPr="005C4B9A" w:rsidRDefault="00CD4B7F" w:rsidP="005C4B9A">
      <w:pPr>
        <w:autoSpaceDE w:val="0"/>
        <w:autoSpaceDN w:val="0"/>
        <w:adjustRightInd w:val="0"/>
        <w:spacing w:line="360" w:lineRule="auto"/>
        <w:jc w:val="both"/>
        <w:rPr>
          <w:rFonts w:ascii="Times New Roman" w:hAnsi="Times New Roman" w:cs="Times New Roman"/>
          <w:color w:val="000000"/>
        </w:rPr>
      </w:pPr>
      <w:r>
        <w:rPr>
          <w:rFonts w:ascii="Times New Roman" w:hAnsi="Times New Roman" w:cs="Times New Roman"/>
          <w:color w:val="000000"/>
        </w:rPr>
        <w:t xml:space="preserve">Bereits am 20.07.2007 ist das Gesetz zur Sicherung der Unterbringung in einem psychiatrischen Krankenhaus und in einer Entziehungsanstalt vom 16.07.2007 in Kraft getreten. Diese Neuregelung zielte unter anderem darauf ab, dem raschen Anstieg der Belegungszahlen besser gerecht zu werden. Allerdings ist ein kontinuierlicher Anstieg der Zahl der Untergebrachten zu verzeichnen, die 2014 ihren Höchststand mit 6.540 Personen erreichte. Eine Reform </w:t>
      </w:r>
      <w:r w:rsidR="00840315">
        <w:rPr>
          <w:rFonts w:ascii="Times New Roman" w:hAnsi="Times New Roman" w:cs="Times New Roman"/>
          <w:color w:val="000000"/>
        </w:rPr>
        <w:t xml:space="preserve">war </w:t>
      </w:r>
      <w:r>
        <w:rPr>
          <w:rFonts w:ascii="Times New Roman" w:hAnsi="Times New Roman" w:cs="Times New Roman"/>
          <w:color w:val="000000"/>
        </w:rPr>
        <w:t xml:space="preserve">besonders notwendig, da der Anstieg der Untergebrachten auch an die Unterbringungsdauer verknüpft ist, die auf durchschnittlich knapp 8 Jahre gestiegen ist. Durch die Neuregelung des § 63 - durch das Gesetz zur Novellierung des Rechts der Unterbringung in einem psychiatrischen Krankenhaus gemäß § 63 - mit Wirkung zum 1. August 2016 war das Ziel des Gesetzes, dem Trend steigender Unterbringungszahlen und zunehmender Vollzugsdauern entgegenzuwirken. Zudem </w:t>
      </w:r>
      <w:r w:rsidR="00840315">
        <w:rPr>
          <w:rFonts w:ascii="Times New Roman" w:hAnsi="Times New Roman" w:cs="Times New Roman"/>
          <w:color w:val="000000"/>
        </w:rPr>
        <w:t>wurde</w:t>
      </w:r>
      <w:r>
        <w:rPr>
          <w:rFonts w:ascii="Times New Roman" w:hAnsi="Times New Roman" w:cs="Times New Roman"/>
          <w:color w:val="000000"/>
        </w:rPr>
        <w:t xml:space="preserve"> eine Konkretisierung der Anordnungsvoraussetzungen des § 63 vorgenommen. Der Fokus der Neuregelung </w:t>
      </w:r>
      <w:r w:rsidR="00C1792C">
        <w:rPr>
          <w:rFonts w:ascii="Times New Roman" w:hAnsi="Times New Roman" w:cs="Times New Roman"/>
          <w:color w:val="000000"/>
        </w:rPr>
        <w:t>liegt</w:t>
      </w:r>
      <w:r w:rsidR="00840315">
        <w:rPr>
          <w:rFonts w:ascii="Times New Roman" w:hAnsi="Times New Roman" w:cs="Times New Roman"/>
          <w:color w:val="000000"/>
        </w:rPr>
        <w:t xml:space="preserve"> </w:t>
      </w:r>
      <w:r>
        <w:rPr>
          <w:rFonts w:ascii="Times New Roman" w:hAnsi="Times New Roman" w:cs="Times New Roman"/>
          <w:color w:val="000000"/>
        </w:rPr>
        <w:t>auf der Stärkung des Verhältnismäßigkeitsgrundsatzes. Im „Fall Mollath" kann eine der Hauptgründe für eine rasc</w:t>
      </w:r>
      <w:r w:rsidR="005C4B9A">
        <w:rPr>
          <w:rFonts w:ascii="Times New Roman" w:hAnsi="Times New Roman" w:cs="Times New Roman"/>
          <w:color w:val="000000"/>
        </w:rPr>
        <w:t>he Novellierung gesehen werden.</w:t>
      </w:r>
    </w:p>
    <w:sectPr w:rsidR="00CD4B7F" w:rsidRPr="005C4B9A" w:rsidSect="002E16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CA2F" w14:textId="77777777" w:rsidR="0064739F" w:rsidRDefault="0064739F" w:rsidP="00CD4B7F">
      <w:r>
        <w:separator/>
      </w:r>
    </w:p>
  </w:endnote>
  <w:endnote w:type="continuationSeparator" w:id="0">
    <w:p w14:paraId="322CB871" w14:textId="77777777" w:rsidR="0064739F" w:rsidRDefault="0064739F" w:rsidP="00C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C961" w14:textId="77777777" w:rsidR="0064739F" w:rsidRDefault="0064739F" w:rsidP="00CD4B7F">
      <w:r>
        <w:separator/>
      </w:r>
    </w:p>
  </w:footnote>
  <w:footnote w:type="continuationSeparator" w:id="0">
    <w:p w14:paraId="478457C2" w14:textId="77777777" w:rsidR="0064739F" w:rsidRDefault="0064739F" w:rsidP="00CD4B7F">
      <w:r>
        <w:continuationSeparator/>
      </w:r>
    </w:p>
  </w:footnote>
  <w:footnote w:id="1">
    <w:p w14:paraId="2807A776" w14:textId="5BA0C2EB" w:rsidR="00CD4B7F" w:rsidRPr="00CD4B7F" w:rsidRDefault="00CD4B7F">
      <w:pPr>
        <w:pStyle w:val="Funotentext"/>
        <w:rPr>
          <w:rFonts w:ascii="Times New Roman" w:hAnsi="Times New Roman" w:cs="Times New Roman"/>
        </w:rPr>
      </w:pPr>
      <w:r w:rsidRPr="00CD4B7F">
        <w:rPr>
          <w:rStyle w:val="Funotenzeichen"/>
          <w:rFonts w:ascii="Times New Roman" w:hAnsi="Times New Roman" w:cs="Times New Roman"/>
        </w:rPr>
        <w:footnoteRef/>
      </w:r>
      <w:r w:rsidRPr="00CD4B7F">
        <w:rPr>
          <w:rFonts w:ascii="Times New Roman" w:hAnsi="Times New Roman" w:cs="Times New Roman"/>
        </w:rPr>
        <w:t xml:space="preserve"> §§ Ohne Gesetz</w:t>
      </w:r>
      <w:r w:rsidR="00F97EB4">
        <w:rPr>
          <w:rFonts w:ascii="Times New Roman" w:hAnsi="Times New Roman" w:cs="Times New Roman"/>
        </w:rPr>
        <w:t>esangaben sind solche des StGB.</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7F"/>
    <w:rsid w:val="0000431F"/>
    <w:rsid w:val="001A03C5"/>
    <w:rsid w:val="002C052F"/>
    <w:rsid w:val="002E1616"/>
    <w:rsid w:val="00501E27"/>
    <w:rsid w:val="005C4B9A"/>
    <w:rsid w:val="0064739F"/>
    <w:rsid w:val="00840315"/>
    <w:rsid w:val="008D0242"/>
    <w:rsid w:val="009856DA"/>
    <w:rsid w:val="00B10E38"/>
    <w:rsid w:val="00B11B70"/>
    <w:rsid w:val="00B317B7"/>
    <w:rsid w:val="00C1792C"/>
    <w:rsid w:val="00CD4B7F"/>
    <w:rsid w:val="00D04DF0"/>
    <w:rsid w:val="00ED393D"/>
    <w:rsid w:val="00F9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94F8"/>
  <w15:chartTrackingRefBased/>
  <w15:docId w15:val="{4AC0E245-7AB6-B440-A3EE-D7B9514F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D4B7F"/>
    <w:rPr>
      <w:sz w:val="20"/>
      <w:szCs w:val="20"/>
    </w:rPr>
  </w:style>
  <w:style w:type="character" w:customStyle="1" w:styleId="FunotentextZchn">
    <w:name w:val="Fußnotentext Zchn"/>
    <w:basedOn w:val="Absatz-Standardschriftart"/>
    <w:link w:val="Funotentext"/>
    <w:uiPriority w:val="99"/>
    <w:semiHidden/>
    <w:rsid w:val="00CD4B7F"/>
    <w:rPr>
      <w:sz w:val="20"/>
      <w:szCs w:val="20"/>
    </w:rPr>
  </w:style>
  <w:style w:type="character" w:styleId="Funotenzeichen">
    <w:name w:val="footnote reference"/>
    <w:basedOn w:val="Absatz-Standardschriftart"/>
    <w:uiPriority w:val="99"/>
    <w:semiHidden/>
    <w:unhideWhenUsed/>
    <w:rsid w:val="00CD4B7F"/>
    <w:rPr>
      <w:vertAlign w:val="superscript"/>
    </w:rPr>
  </w:style>
  <w:style w:type="character" w:customStyle="1" w:styleId="Ohne">
    <w:name w:val="Ohne"/>
    <w:rsid w:val="00B317B7"/>
  </w:style>
  <w:style w:type="character" w:customStyle="1" w:styleId="Hyperlink0">
    <w:name w:val="Hyperlink.0"/>
    <w:basedOn w:val="Ohne"/>
    <w:rsid w:val="00B317B7"/>
    <w:rPr>
      <w:rFonts w:ascii="Times New Roman" w:eastAsia="Times New Roman" w:hAnsi="Times New Roman" w:cs="Times New Roman"/>
      <w:i/>
      <w:iCs/>
      <w:lang w:val="it-IT"/>
    </w:rPr>
  </w:style>
  <w:style w:type="character" w:styleId="Hyperlink">
    <w:name w:val="Hyperlink"/>
    <w:basedOn w:val="Absatz-Standardschriftart"/>
    <w:uiPriority w:val="99"/>
    <w:unhideWhenUsed/>
    <w:rsid w:val="00B31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eceren@uni-potsda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7BFA-6E3A-45E3-8EBF-2167EF2C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Terzikyan</cp:lastModifiedBy>
  <cp:revision>11</cp:revision>
  <dcterms:created xsi:type="dcterms:W3CDTF">2021-05-14T13:18:00Z</dcterms:created>
  <dcterms:modified xsi:type="dcterms:W3CDTF">2021-05-21T11:59:00Z</dcterms:modified>
</cp:coreProperties>
</file>