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D608" w14:textId="77777777" w:rsidR="009F7726" w:rsidRPr="00BA5491" w:rsidRDefault="00BA5491" w:rsidP="00BA5491">
      <w:pPr>
        <w:ind w:right="-1" w:firstLine="0"/>
        <w:jc w:val="center"/>
        <w:rPr>
          <w:rFonts w:cs="Times New Roman"/>
          <w:b/>
          <w:i/>
          <w:szCs w:val="28"/>
        </w:rPr>
      </w:pPr>
      <w:r w:rsidRPr="00BA5491">
        <w:rPr>
          <w:rFonts w:cs="Times New Roman"/>
          <w:b/>
          <w:i/>
          <w:szCs w:val="28"/>
        </w:rPr>
        <w:t>Иванова Любовь Геннадьевна</w:t>
      </w:r>
    </w:p>
    <w:p w14:paraId="5FC2D742" w14:textId="77777777" w:rsidR="00BA5491" w:rsidRDefault="00BA5491" w:rsidP="00BA5491">
      <w:pPr>
        <w:pStyle w:val="a3"/>
        <w:shd w:val="clear" w:color="auto" w:fill="FFFFFF"/>
        <w:spacing w:after="0" w:line="240" w:lineRule="auto"/>
        <w:ind w:left="0" w:right="-1"/>
        <w:jc w:val="center"/>
        <w:rPr>
          <w:rStyle w:val="a4"/>
          <w:rFonts w:ascii="Times New Roman" w:hAnsi="Times New Roman" w:cs="Times New Roman"/>
          <w:i/>
          <w:color w:val="auto"/>
          <w:sz w:val="28"/>
          <w:szCs w:val="28"/>
          <w:u w:val="none"/>
          <w:shd w:val="clear" w:color="auto" w:fill="FFFFFF"/>
        </w:rPr>
      </w:pPr>
      <w:r w:rsidRPr="00BA5491">
        <w:rPr>
          <w:rFonts w:ascii="Times New Roman" w:hAnsi="Times New Roman" w:cs="Times New Roman"/>
          <w:i/>
          <w:sz w:val="28"/>
          <w:szCs w:val="28"/>
        </w:rPr>
        <w:t xml:space="preserve">студентка </w:t>
      </w:r>
      <w:r w:rsidRPr="00BA5491">
        <w:rPr>
          <w:rFonts w:ascii="Times New Roman" w:hAnsi="Times New Roman" w:cs="Times New Roman"/>
          <w:i/>
          <w:sz w:val="28"/>
          <w:szCs w:val="28"/>
          <w:lang w:val="en-US"/>
        </w:rPr>
        <w:t>IV</w:t>
      </w:r>
      <w:r w:rsidRPr="00BA5491">
        <w:rPr>
          <w:rFonts w:ascii="Times New Roman" w:hAnsi="Times New Roman" w:cs="Times New Roman"/>
          <w:i/>
          <w:sz w:val="28"/>
          <w:szCs w:val="28"/>
        </w:rPr>
        <w:t xml:space="preserve"> курса</w:t>
      </w:r>
      <w:r w:rsidRPr="00BA5491">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themeColor="text1"/>
          <w:sz w:val="28"/>
          <w:szCs w:val="28"/>
          <w:lang w:eastAsia="ru-RU"/>
        </w:rPr>
        <w:t>Псковского государственного университета</w:t>
      </w:r>
    </w:p>
    <w:p w14:paraId="50C8DD76" w14:textId="77777777" w:rsidR="00BA5491" w:rsidRPr="00BA5491" w:rsidRDefault="00BA5491" w:rsidP="00BA5491">
      <w:pPr>
        <w:pStyle w:val="a3"/>
        <w:shd w:val="clear" w:color="auto" w:fill="FFFFFF"/>
        <w:spacing w:after="0" w:line="240" w:lineRule="auto"/>
        <w:ind w:left="0" w:right="-1"/>
        <w:jc w:val="center"/>
        <w:rPr>
          <w:rFonts w:ascii="Times New Roman" w:eastAsia="Times New Roman" w:hAnsi="Times New Roman" w:cs="Times New Roman"/>
          <w:i/>
          <w:iCs/>
          <w:sz w:val="28"/>
          <w:szCs w:val="28"/>
          <w:lang w:val="en-US" w:eastAsia="ru-RU"/>
        </w:rPr>
      </w:pPr>
      <w:r w:rsidRPr="006D1015">
        <w:rPr>
          <w:rFonts w:ascii="Times New Roman" w:hAnsi="Times New Roman"/>
          <w:i/>
          <w:sz w:val="28"/>
          <w:szCs w:val="28"/>
          <w:lang w:val="en-US"/>
        </w:rPr>
        <w:t>E</w:t>
      </w:r>
      <w:r w:rsidRPr="00BA5491">
        <w:rPr>
          <w:rFonts w:ascii="Times New Roman" w:hAnsi="Times New Roman"/>
          <w:i/>
          <w:sz w:val="28"/>
          <w:szCs w:val="28"/>
          <w:lang w:val="en-US"/>
        </w:rPr>
        <w:t>-</w:t>
      </w:r>
      <w:r w:rsidRPr="006D1015">
        <w:rPr>
          <w:rFonts w:ascii="Times New Roman" w:hAnsi="Times New Roman"/>
          <w:i/>
          <w:sz w:val="28"/>
          <w:szCs w:val="28"/>
          <w:lang w:val="it-IT"/>
        </w:rPr>
        <w:t>mail</w:t>
      </w:r>
      <w:r w:rsidRPr="00BA5491">
        <w:rPr>
          <w:rFonts w:ascii="Times New Roman" w:hAnsi="Times New Roman"/>
          <w:i/>
          <w:sz w:val="28"/>
          <w:szCs w:val="28"/>
          <w:lang w:val="en-US"/>
        </w:rPr>
        <w:t xml:space="preserve">: </w:t>
      </w:r>
      <w:r w:rsidRPr="00BA5491">
        <w:rPr>
          <w:rStyle w:val="a4"/>
          <w:rFonts w:ascii="Times New Roman" w:hAnsi="Times New Roman" w:cs="Times New Roman"/>
          <w:i/>
          <w:color w:val="auto"/>
          <w:sz w:val="28"/>
          <w:szCs w:val="28"/>
          <w:u w:val="none"/>
          <w:shd w:val="clear" w:color="auto" w:fill="FFFFFF"/>
          <w:lang w:val="en-US"/>
        </w:rPr>
        <w:t>lubasundrik@gmail.com)</w:t>
      </w:r>
    </w:p>
    <w:p w14:paraId="44E4D394" w14:textId="77777777" w:rsidR="00BA5491" w:rsidRDefault="00BA5491" w:rsidP="00BA5491">
      <w:pPr>
        <w:pStyle w:val="a3"/>
        <w:shd w:val="clear" w:color="auto" w:fill="FFFFFF"/>
        <w:spacing w:after="0" w:line="240" w:lineRule="auto"/>
        <w:ind w:left="0" w:right="-1"/>
        <w:jc w:val="center"/>
        <w:rPr>
          <w:rFonts w:ascii="Times New Roman" w:eastAsia="Times New Roman" w:hAnsi="Times New Roman" w:cs="Times New Roman"/>
          <w:i/>
          <w:iCs/>
          <w:color w:val="000000" w:themeColor="text1"/>
          <w:sz w:val="28"/>
          <w:szCs w:val="28"/>
          <w:lang w:eastAsia="ru-RU"/>
        </w:rPr>
      </w:pPr>
      <w:r w:rsidRPr="00BA5491">
        <w:rPr>
          <w:rFonts w:ascii="Times New Roman" w:eastAsia="Times New Roman" w:hAnsi="Times New Roman" w:cs="Times New Roman"/>
          <w:b/>
          <w:i/>
          <w:iCs/>
          <w:color w:val="000000" w:themeColor="text1"/>
          <w:sz w:val="28"/>
          <w:szCs w:val="28"/>
          <w:lang w:eastAsia="ru-RU"/>
        </w:rPr>
        <w:t>Научный руководитель – Александрова Ольга Павловна</w:t>
      </w:r>
      <w:r>
        <w:rPr>
          <w:rFonts w:ascii="Times New Roman" w:eastAsia="Times New Roman" w:hAnsi="Times New Roman" w:cs="Times New Roman"/>
          <w:i/>
          <w:iCs/>
          <w:color w:val="000000" w:themeColor="text1"/>
          <w:sz w:val="28"/>
          <w:szCs w:val="28"/>
          <w:lang w:eastAsia="ru-RU"/>
        </w:rPr>
        <w:t>, доцент кафедры правоохранительной деятельности, уголовного права и процесса Псковского государственного университета, кандидат юридических наук, доцент</w:t>
      </w:r>
    </w:p>
    <w:p w14:paraId="1995BB32" w14:textId="77777777" w:rsidR="00BA5491" w:rsidRPr="00966C36" w:rsidRDefault="00BA5491" w:rsidP="00BA5491">
      <w:pPr>
        <w:pStyle w:val="a3"/>
        <w:shd w:val="clear" w:color="auto" w:fill="FFFFFF"/>
        <w:spacing w:after="0" w:line="240" w:lineRule="auto"/>
        <w:ind w:left="0" w:right="-1"/>
        <w:jc w:val="center"/>
        <w:rPr>
          <w:rFonts w:ascii="Times New Roman" w:eastAsia="Times New Roman" w:hAnsi="Times New Roman" w:cs="Times New Roman"/>
          <w:i/>
          <w:iCs/>
          <w:color w:val="000000" w:themeColor="text1"/>
          <w:sz w:val="28"/>
          <w:szCs w:val="28"/>
          <w:lang w:eastAsia="ru-RU"/>
        </w:rPr>
      </w:pPr>
      <w:r w:rsidRPr="006D1015">
        <w:rPr>
          <w:rFonts w:ascii="Times New Roman" w:hAnsi="Times New Roman"/>
          <w:i/>
          <w:sz w:val="28"/>
          <w:szCs w:val="28"/>
          <w:lang w:val="en-US"/>
        </w:rPr>
        <w:t>E</w:t>
      </w:r>
      <w:r w:rsidRPr="00966C36">
        <w:rPr>
          <w:rFonts w:ascii="Times New Roman" w:hAnsi="Times New Roman"/>
          <w:i/>
          <w:sz w:val="28"/>
          <w:szCs w:val="28"/>
        </w:rPr>
        <w:t>-</w:t>
      </w:r>
      <w:r w:rsidRPr="006D1015">
        <w:rPr>
          <w:rFonts w:ascii="Times New Roman" w:hAnsi="Times New Roman"/>
          <w:i/>
          <w:sz w:val="28"/>
          <w:szCs w:val="28"/>
          <w:lang w:val="it-IT"/>
        </w:rPr>
        <w:t>mail</w:t>
      </w:r>
      <w:r w:rsidRPr="00966C36">
        <w:rPr>
          <w:rFonts w:ascii="Times New Roman" w:hAnsi="Times New Roman"/>
          <w:i/>
          <w:sz w:val="28"/>
          <w:szCs w:val="28"/>
        </w:rPr>
        <w:t xml:space="preserve">: </w:t>
      </w:r>
      <w:r w:rsidR="005C0A47" w:rsidRPr="005C0A47">
        <w:rPr>
          <w:rFonts w:ascii="Times New Roman" w:eastAsia="Times New Roman" w:hAnsi="Times New Roman" w:cs="Times New Roman"/>
          <w:i/>
          <w:iCs/>
          <w:color w:val="000000" w:themeColor="text1"/>
          <w:sz w:val="28"/>
          <w:szCs w:val="28"/>
          <w:lang w:val="en-US" w:eastAsia="ru-RU"/>
        </w:rPr>
        <w:t>pavlovna</w:t>
      </w:r>
      <w:r w:rsidR="005C0A47" w:rsidRPr="00966C36">
        <w:rPr>
          <w:rFonts w:ascii="Times New Roman" w:eastAsia="Times New Roman" w:hAnsi="Times New Roman" w:cs="Times New Roman"/>
          <w:i/>
          <w:iCs/>
          <w:color w:val="000000" w:themeColor="text1"/>
          <w:sz w:val="28"/>
          <w:szCs w:val="28"/>
          <w:lang w:eastAsia="ru-RU"/>
        </w:rPr>
        <w:t>.76@</w:t>
      </w:r>
      <w:r w:rsidR="005C0A47" w:rsidRPr="005C0A47">
        <w:rPr>
          <w:rFonts w:ascii="Times New Roman" w:eastAsia="Times New Roman" w:hAnsi="Times New Roman" w:cs="Times New Roman"/>
          <w:i/>
          <w:iCs/>
          <w:color w:val="000000" w:themeColor="text1"/>
          <w:sz w:val="28"/>
          <w:szCs w:val="28"/>
          <w:lang w:val="en-US" w:eastAsia="ru-RU"/>
        </w:rPr>
        <w:t>mail</w:t>
      </w:r>
      <w:r w:rsidR="005C0A47" w:rsidRPr="00966C36">
        <w:rPr>
          <w:rFonts w:ascii="Times New Roman" w:eastAsia="Times New Roman" w:hAnsi="Times New Roman" w:cs="Times New Roman"/>
          <w:i/>
          <w:iCs/>
          <w:color w:val="000000" w:themeColor="text1"/>
          <w:sz w:val="28"/>
          <w:szCs w:val="28"/>
          <w:lang w:eastAsia="ru-RU"/>
        </w:rPr>
        <w:t>.</w:t>
      </w:r>
      <w:r w:rsidR="005C0A47" w:rsidRPr="005C0A47">
        <w:rPr>
          <w:rFonts w:ascii="Times New Roman" w:eastAsia="Times New Roman" w:hAnsi="Times New Roman" w:cs="Times New Roman"/>
          <w:i/>
          <w:iCs/>
          <w:color w:val="000000" w:themeColor="text1"/>
          <w:sz w:val="28"/>
          <w:szCs w:val="28"/>
          <w:lang w:val="en-US" w:eastAsia="ru-RU"/>
        </w:rPr>
        <w:t>ru</w:t>
      </w:r>
    </w:p>
    <w:p w14:paraId="203B2C42" w14:textId="77777777" w:rsidR="005C0A47" w:rsidRPr="00966C36" w:rsidRDefault="005C0A47" w:rsidP="00BA5491">
      <w:pPr>
        <w:pStyle w:val="a3"/>
        <w:shd w:val="clear" w:color="auto" w:fill="FFFFFF"/>
        <w:spacing w:after="0" w:line="240" w:lineRule="auto"/>
        <w:ind w:left="0" w:right="-1"/>
        <w:jc w:val="center"/>
        <w:rPr>
          <w:rFonts w:ascii="Times New Roman" w:eastAsia="Times New Roman" w:hAnsi="Times New Roman" w:cs="Times New Roman"/>
          <w:i/>
          <w:iCs/>
          <w:color w:val="000000" w:themeColor="text1"/>
          <w:sz w:val="28"/>
          <w:szCs w:val="28"/>
          <w:lang w:eastAsia="ru-RU"/>
        </w:rPr>
      </w:pPr>
    </w:p>
    <w:p w14:paraId="191D9135" w14:textId="77777777" w:rsidR="00BA5491" w:rsidRDefault="00D24CC3" w:rsidP="00BA5491">
      <w:pPr>
        <w:ind w:right="-1" w:firstLine="0"/>
        <w:jc w:val="center"/>
        <w:rPr>
          <w:b/>
        </w:rPr>
      </w:pPr>
      <w:r w:rsidRPr="00D24CC3">
        <w:rPr>
          <w:b/>
        </w:rPr>
        <w:t xml:space="preserve">Меры безопасности и исправления, не предусмотренные разделом </w:t>
      </w:r>
      <w:r w:rsidRPr="00D24CC3">
        <w:rPr>
          <w:b/>
          <w:lang w:val="en-US"/>
        </w:rPr>
        <w:t>VI</w:t>
      </w:r>
      <w:r w:rsidRPr="00D24CC3">
        <w:rPr>
          <w:b/>
        </w:rPr>
        <w:t xml:space="preserve"> УК РФ: лечение, медицинская и социальная реабилитация лиц, страдающих наркоманией</w:t>
      </w:r>
    </w:p>
    <w:p w14:paraId="1E585EB2" w14:textId="77777777" w:rsidR="00D24CC3" w:rsidRDefault="00D24CC3" w:rsidP="00BA5491">
      <w:pPr>
        <w:ind w:right="-1" w:firstLine="0"/>
        <w:jc w:val="center"/>
        <w:rPr>
          <w:b/>
          <w:i/>
        </w:rPr>
      </w:pPr>
      <w:r w:rsidRPr="00D24CC3">
        <w:rPr>
          <w:b/>
          <w:i/>
        </w:rPr>
        <w:t>(доклад)</w:t>
      </w:r>
    </w:p>
    <w:p w14:paraId="3F358E3C" w14:textId="77777777" w:rsidR="00D24CC3" w:rsidRPr="00966C36" w:rsidRDefault="00EF570F" w:rsidP="00966C36">
      <w:pPr>
        <w:spacing w:line="360" w:lineRule="auto"/>
        <w:ind w:right="-1"/>
        <w:rPr>
          <w:rFonts w:cs="Times New Roman"/>
          <w:szCs w:val="28"/>
        </w:rPr>
      </w:pPr>
      <w:r w:rsidRPr="00966C36">
        <w:rPr>
          <w:rFonts w:cs="Times New Roman"/>
          <w:szCs w:val="28"/>
        </w:rPr>
        <w:t xml:space="preserve">Люди, больные наркоманией, представляют опасность не только для себя, но и для общества. </w:t>
      </w:r>
      <w:r w:rsidR="00A35CD8" w:rsidRPr="00D27536">
        <w:rPr>
          <w:rFonts w:cs="Times New Roman"/>
          <w:szCs w:val="28"/>
        </w:rPr>
        <w:t xml:space="preserve">Так, </w:t>
      </w:r>
      <w:r w:rsidR="00D27536">
        <w:rPr>
          <w:rFonts w:cs="Times New Roman"/>
          <w:szCs w:val="28"/>
        </w:rPr>
        <w:t>согласно статистическим данным, в России в 2020 г. за преступления, связанные с незаконным оборотом наркотиков осуждено 70142 человека, что составляет 13</w:t>
      </w:r>
      <w:r w:rsidR="00641032">
        <w:rPr>
          <w:rFonts w:cs="Times New Roman"/>
          <w:szCs w:val="28"/>
        </w:rPr>
        <w:t xml:space="preserve"> </w:t>
      </w:r>
      <w:r w:rsidR="00D27536">
        <w:rPr>
          <w:rFonts w:cs="Times New Roman"/>
          <w:szCs w:val="28"/>
        </w:rPr>
        <w:t>% от общей численности осужденных</w:t>
      </w:r>
      <w:r w:rsidR="00D27536">
        <w:rPr>
          <w:rStyle w:val="a8"/>
          <w:rFonts w:cs="Times New Roman"/>
          <w:szCs w:val="28"/>
        </w:rPr>
        <w:footnoteReference w:id="1"/>
      </w:r>
      <w:r w:rsidR="00D27536">
        <w:rPr>
          <w:rFonts w:cs="Times New Roman"/>
          <w:szCs w:val="28"/>
        </w:rPr>
        <w:t xml:space="preserve">. </w:t>
      </w:r>
      <w:r w:rsidR="00A35CD8" w:rsidRPr="00966C36">
        <w:rPr>
          <w:rFonts w:cs="Times New Roman"/>
          <w:szCs w:val="28"/>
        </w:rPr>
        <w:t xml:space="preserve"> </w:t>
      </w:r>
      <w:r w:rsidR="00D27536">
        <w:rPr>
          <w:rFonts w:cs="Times New Roman"/>
          <w:szCs w:val="28"/>
        </w:rPr>
        <w:t>И это только официальные данные, без учета латентных преступлений.</w:t>
      </w:r>
    </w:p>
    <w:p w14:paraId="049E56C9" w14:textId="77777777" w:rsidR="00687D64" w:rsidRPr="00966C36" w:rsidRDefault="00A35CD8" w:rsidP="00966C36">
      <w:pPr>
        <w:shd w:val="clear" w:color="auto" w:fill="FFFFFF"/>
        <w:spacing w:line="360" w:lineRule="auto"/>
        <w:rPr>
          <w:rStyle w:val="blk"/>
          <w:rFonts w:cs="Times New Roman"/>
          <w:szCs w:val="28"/>
        </w:rPr>
      </w:pPr>
      <w:r w:rsidRPr="00966C36">
        <w:rPr>
          <w:rFonts w:cs="Times New Roman"/>
          <w:szCs w:val="28"/>
        </w:rPr>
        <w:t xml:space="preserve">Поэтому государство </w:t>
      </w:r>
      <w:r w:rsidRPr="00966C36">
        <w:rPr>
          <w:rStyle w:val="blk"/>
          <w:rFonts w:cs="Times New Roman"/>
          <w:szCs w:val="28"/>
        </w:rPr>
        <w:t>гарантирует больным наркоманией</w:t>
      </w:r>
      <w:r w:rsidR="009A0735" w:rsidRPr="00966C36">
        <w:rPr>
          <w:rStyle w:val="blk"/>
          <w:rFonts w:cs="Times New Roman"/>
          <w:szCs w:val="28"/>
        </w:rPr>
        <w:t xml:space="preserve"> </w:t>
      </w:r>
      <w:hyperlink r:id="rId8" w:anchor="dst100011" w:history="1">
        <w:r w:rsidRPr="00966C36">
          <w:rPr>
            <w:rStyle w:val="a4"/>
            <w:rFonts w:cs="Times New Roman"/>
            <w:color w:val="auto"/>
            <w:szCs w:val="28"/>
            <w:u w:val="none"/>
          </w:rPr>
          <w:t>оказание</w:t>
        </w:r>
      </w:hyperlink>
      <w:r w:rsidR="009A0735" w:rsidRPr="00966C36">
        <w:rPr>
          <w:rStyle w:val="blk"/>
          <w:rFonts w:cs="Times New Roman"/>
          <w:szCs w:val="28"/>
        </w:rPr>
        <w:t xml:space="preserve"> </w:t>
      </w:r>
      <w:r w:rsidRPr="00966C36">
        <w:rPr>
          <w:rStyle w:val="blk"/>
          <w:rFonts w:cs="Times New Roman"/>
          <w:szCs w:val="28"/>
        </w:rPr>
        <w:t>наркологической помощи и социальную реабилитацию.</w:t>
      </w:r>
      <w:r w:rsidR="00B75A42" w:rsidRPr="00966C36">
        <w:rPr>
          <w:rStyle w:val="blk"/>
          <w:rFonts w:cs="Times New Roman"/>
          <w:szCs w:val="28"/>
        </w:rPr>
        <w:t xml:space="preserve"> </w:t>
      </w:r>
      <w:r w:rsidR="009A0735" w:rsidRPr="00966C36">
        <w:rPr>
          <w:rStyle w:val="blk"/>
          <w:rFonts w:cs="Times New Roman"/>
          <w:szCs w:val="28"/>
        </w:rPr>
        <w:t xml:space="preserve">Наркологическая помощь больным наркоманией включает профилактику, диагностику, лечение и медицинскую реабилитацию. </w:t>
      </w:r>
    </w:p>
    <w:p w14:paraId="49741F55" w14:textId="77777777" w:rsidR="00A35CD8" w:rsidRPr="00966C36" w:rsidRDefault="009A0735" w:rsidP="00966C36">
      <w:pPr>
        <w:shd w:val="clear" w:color="auto" w:fill="FFFFFF"/>
        <w:spacing w:line="360" w:lineRule="auto"/>
        <w:rPr>
          <w:rFonts w:cs="Times New Roman"/>
          <w:szCs w:val="28"/>
        </w:rPr>
      </w:pPr>
      <w:r w:rsidRPr="00966C36">
        <w:rPr>
          <w:rStyle w:val="blk"/>
          <w:rFonts w:cs="Times New Roman"/>
          <w:szCs w:val="28"/>
        </w:rPr>
        <w:t>На осужденных за совершение преступлений, больных наркоманией, по решению суда может быть возложена обязанность пройти лечение от наркомании.</w:t>
      </w:r>
      <w:r w:rsidR="00687D64" w:rsidRPr="00966C36">
        <w:rPr>
          <w:rStyle w:val="blk"/>
          <w:rFonts w:cs="Times New Roman"/>
          <w:szCs w:val="28"/>
        </w:rPr>
        <w:t xml:space="preserve"> </w:t>
      </w:r>
      <w:r w:rsidR="00687D64" w:rsidRPr="00966C36">
        <w:rPr>
          <w:rFonts w:cs="Times New Roman"/>
          <w:szCs w:val="28"/>
        </w:rPr>
        <w:t>Как известно, у многих криминализированных наркологических больных установка на лечение и отказ от приема наркотических средств отсутствуют или носят формальный характер. Поэтому поиск путей решения вопросов лечения, медицинской и социальной реабилитации лиц, страдающих наркоманией привлекает внимание и законодателя, и прогрессивной мировой общественности.</w:t>
      </w:r>
    </w:p>
    <w:p w14:paraId="06E2D035" w14:textId="77777777" w:rsidR="00213105" w:rsidRDefault="00213105" w:rsidP="00966C36">
      <w:pPr>
        <w:shd w:val="clear" w:color="auto" w:fill="FFFFFF"/>
        <w:spacing w:line="360" w:lineRule="auto"/>
        <w:rPr>
          <w:rFonts w:cs="Times New Roman"/>
          <w:szCs w:val="28"/>
        </w:rPr>
      </w:pPr>
      <w:r w:rsidRPr="00213105">
        <w:rPr>
          <w:rFonts w:cs="Times New Roman"/>
          <w:szCs w:val="28"/>
        </w:rPr>
        <w:t>В частности, в п. b ст. 36 Единой конвенции о наркотических средствах от 30</w:t>
      </w:r>
      <w:r>
        <w:rPr>
          <w:rFonts w:cs="Times New Roman"/>
          <w:szCs w:val="28"/>
        </w:rPr>
        <w:t>.03.</w:t>
      </w:r>
      <w:r w:rsidRPr="00213105">
        <w:rPr>
          <w:rFonts w:cs="Times New Roman"/>
          <w:szCs w:val="28"/>
        </w:rPr>
        <w:t>1961 г.</w:t>
      </w:r>
      <w:r>
        <w:rPr>
          <w:rFonts w:cs="Times New Roman"/>
          <w:szCs w:val="28"/>
        </w:rPr>
        <w:t xml:space="preserve">, </w:t>
      </w:r>
      <w:r w:rsidRPr="00213105">
        <w:rPr>
          <w:rFonts w:cs="Times New Roman"/>
          <w:szCs w:val="28"/>
        </w:rPr>
        <w:t xml:space="preserve">п. 4 (b, d) ст. 3 Конвенции ООН «О борьбе против незаконного </w:t>
      </w:r>
      <w:r w:rsidRPr="00213105">
        <w:rPr>
          <w:rFonts w:cs="Times New Roman"/>
          <w:szCs w:val="28"/>
        </w:rPr>
        <w:lastRenderedPageBreak/>
        <w:t>оборота наркотических средств и психотропных веществ» от 19</w:t>
      </w:r>
      <w:r>
        <w:rPr>
          <w:rFonts w:cs="Times New Roman"/>
          <w:szCs w:val="28"/>
        </w:rPr>
        <w:t>.12.</w:t>
      </w:r>
      <w:r w:rsidRPr="00213105">
        <w:rPr>
          <w:rFonts w:cs="Times New Roman"/>
          <w:szCs w:val="28"/>
        </w:rPr>
        <w:t>1988 г. государствам-участникам рекомендовано предусмотреть в</w:t>
      </w:r>
      <w:r>
        <w:rPr>
          <w:rFonts w:cs="Times New Roman"/>
          <w:szCs w:val="28"/>
        </w:rPr>
        <w:t xml:space="preserve"> национальном</w:t>
      </w:r>
      <w:r w:rsidRPr="00213105">
        <w:rPr>
          <w:rFonts w:cs="Times New Roman"/>
          <w:szCs w:val="28"/>
        </w:rPr>
        <w:t xml:space="preserve"> законодательстве </w:t>
      </w:r>
      <w:r>
        <w:rPr>
          <w:rFonts w:cs="Times New Roman"/>
          <w:szCs w:val="28"/>
        </w:rPr>
        <w:t>альтернативную меру заменяющую наказание</w:t>
      </w:r>
      <w:r w:rsidRPr="00213105">
        <w:rPr>
          <w:rFonts w:cs="Times New Roman"/>
          <w:szCs w:val="28"/>
        </w:rPr>
        <w:t xml:space="preserve"> либо </w:t>
      </w:r>
      <w:r>
        <w:rPr>
          <w:rFonts w:cs="Times New Roman"/>
          <w:szCs w:val="28"/>
        </w:rPr>
        <w:t xml:space="preserve">назначаемую </w:t>
      </w:r>
      <w:r w:rsidRPr="00213105">
        <w:rPr>
          <w:rFonts w:cs="Times New Roman"/>
          <w:szCs w:val="28"/>
        </w:rPr>
        <w:t>в дополнение к наказанию</w:t>
      </w:r>
      <w:r>
        <w:rPr>
          <w:rFonts w:cs="Times New Roman"/>
          <w:szCs w:val="28"/>
        </w:rPr>
        <w:t>, предусматривающую</w:t>
      </w:r>
      <w:r w:rsidRPr="00213105">
        <w:rPr>
          <w:rFonts w:cs="Times New Roman"/>
          <w:szCs w:val="28"/>
        </w:rPr>
        <w:t xml:space="preserve"> лечение, </w:t>
      </w:r>
      <w:r>
        <w:rPr>
          <w:rFonts w:cs="Times New Roman"/>
          <w:szCs w:val="28"/>
        </w:rPr>
        <w:t xml:space="preserve">и </w:t>
      </w:r>
      <w:r w:rsidRPr="00213105">
        <w:rPr>
          <w:rFonts w:cs="Times New Roman"/>
          <w:szCs w:val="28"/>
        </w:rPr>
        <w:t>воспитание</w:t>
      </w:r>
      <w:r>
        <w:rPr>
          <w:rFonts w:cs="Times New Roman"/>
          <w:szCs w:val="28"/>
        </w:rPr>
        <w:t xml:space="preserve"> лиц, страдающих наркоманией, а также </w:t>
      </w:r>
      <w:r w:rsidRPr="00213105">
        <w:rPr>
          <w:rFonts w:cs="Times New Roman"/>
          <w:szCs w:val="28"/>
        </w:rPr>
        <w:t>наблюдение после окончания ими лечения, восстановление трудоспособности и возвращение данных лиц в общество</w:t>
      </w:r>
      <w:r w:rsidR="003B1648">
        <w:rPr>
          <w:rFonts w:cs="Times New Roman"/>
          <w:szCs w:val="28"/>
        </w:rPr>
        <w:t>.</w:t>
      </w:r>
    </w:p>
    <w:p w14:paraId="465A29F1" w14:textId="77777777" w:rsidR="003B1648" w:rsidRPr="00966C36" w:rsidRDefault="003B1648" w:rsidP="00966C36">
      <w:pPr>
        <w:shd w:val="clear" w:color="auto" w:fill="FFFFFF"/>
        <w:spacing w:line="360" w:lineRule="auto"/>
        <w:rPr>
          <w:rFonts w:cs="Times New Roman"/>
          <w:szCs w:val="28"/>
        </w:rPr>
      </w:pPr>
      <w:r>
        <w:rPr>
          <w:rFonts w:cs="Times New Roman"/>
          <w:szCs w:val="28"/>
        </w:rPr>
        <w:t>Во многих зарубежных странах</w:t>
      </w:r>
      <w:r w:rsidRPr="003B1648">
        <w:rPr>
          <w:rFonts w:cs="Times New Roman"/>
          <w:szCs w:val="28"/>
        </w:rPr>
        <w:t xml:space="preserve"> предусматривается возможность применения к наркозависимым лечения, пробации, мер безопасности, профилактических, воспитательных и реабилитационных мероприятий. Как правило, указанные меры формируют систему мер безопасности и могут назначаться как самостоятельно, так и наряду с наказанием</w:t>
      </w:r>
      <w:r>
        <w:rPr>
          <w:rFonts w:cs="Times New Roman"/>
          <w:szCs w:val="28"/>
        </w:rPr>
        <w:t xml:space="preserve"> и дают положительный результат</w:t>
      </w:r>
      <w:r w:rsidR="0004797C">
        <w:rPr>
          <w:rStyle w:val="a8"/>
          <w:rFonts w:cs="Times New Roman"/>
          <w:szCs w:val="28"/>
        </w:rPr>
        <w:footnoteReference w:id="2"/>
      </w:r>
      <w:r w:rsidRPr="003B1648">
        <w:rPr>
          <w:rFonts w:cs="Times New Roman"/>
          <w:szCs w:val="28"/>
        </w:rPr>
        <w:t>.</w:t>
      </w:r>
    </w:p>
    <w:p w14:paraId="0C07CE3B" w14:textId="77777777" w:rsidR="00F14705" w:rsidRDefault="007D39BF" w:rsidP="007D39BF">
      <w:pPr>
        <w:spacing w:line="360" w:lineRule="auto"/>
        <w:rPr>
          <w:rFonts w:cs="Times New Roman"/>
          <w:szCs w:val="28"/>
        </w:rPr>
      </w:pPr>
      <w:r>
        <w:rPr>
          <w:rFonts w:cs="Times New Roman"/>
          <w:szCs w:val="28"/>
        </w:rPr>
        <w:t>Н</w:t>
      </w:r>
      <w:r w:rsidRPr="007D39BF">
        <w:rPr>
          <w:rFonts w:cs="Times New Roman"/>
          <w:szCs w:val="28"/>
        </w:rPr>
        <w:t xml:space="preserve">а сегодняшний день </w:t>
      </w:r>
      <w:r>
        <w:rPr>
          <w:rFonts w:cs="Times New Roman"/>
          <w:szCs w:val="28"/>
        </w:rPr>
        <w:t xml:space="preserve">в России </w:t>
      </w:r>
      <w:r w:rsidRPr="007D39BF">
        <w:rPr>
          <w:rFonts w:cs="Times New Roman"/>
          <w:szCs w:val="28"/>
        </w:rPr>
        <w:t xml:space="preserve">предусмотрены значительные возможности по стимулированию </w:t>
      </w:r>
      <w:r w:rsidR="00F14705">
        <w:rPr>
          <w:rFonts w:cs="Times New Roman"/>
          <w:szCs w:val="28"/>
        </w:rPr>
        <w:t>больных наркоманией</w:t>
      </w:r>
      <w:r w:rsidRPr="007D39BF">
        <w:rPr>
          <w:rFonts w:cs="Times New Roman"/>
          <w:szCs w:val="28"/>
        </w:rPr>
        <w:t xml:space="preserve"> к </w:t>
      </w:r>
      <w:r w:rsidR="00F14705">
        <w:rPr>
          <w:rFonts w:cs="Times New Roman"/>
          <w:szCs w:val="28"/>
        </w:rPr>
        <w:t>излечению</w:t>
      </w:r>
      <w:r w:rsidRPr="007D39BF">
        <w:rPr>
          <w:rFonts w:cs="Times New Roman"/>
          <w:szCs w:val="28"/>
        </w:rPr>
        <w:t>. Обязанность пройти курс лечения и реабилитации может быть возложена судом наряду с наказанием (ст. 72.1 УК РФ), при условном осуждении</w:t>
      </w:r>
      <w:r w:rsidR="00F14705">
        <w:rPr>
          <w:rFonts w:cs="Times New Roman"/>
          <w:szCs w:val="28"/>
        </w:rPr>
        <w:t xml:space="preserve"> </w:t>
      </w:r>
      <w:r w:rsidRPr="007D39BF">
        <w:rPr>
          <w:rFonts w:cs="Times New Roman"/>
          <w:szCs w:val="28"/>
        </w:rPr>
        <w:t xml:space="preserve">и условно-досрочном освобождении осужденного (ч. 5 ст. 73, ч. 2 ст. 79 УК РФ), а также в случае отсрочки отбывания наказания (ст. 82.1 УК РФ). </w:t>
      </w:r>
    </w:p>
    <w:p w14:paraId="227F7272" w14:textId="77777777" w:rsidR="00F14705" w:rsidRDefault="00F14705" w:rsidP="007D39BF">
      <w:pPr>
        <w:spacing w:line="360" w:lineRule="auto"/>
        <w:rPr>
          <w:rFonts w:cs="Times New Roman"/>
          <w:szCs w:val="28"/>
        </w:rPr>
      </w:pPr>
      <w:r>
        <w:rPr>
          <w:rFonts w:cs="Times New Roman"/>
          <w:szCs w:val="28"/>
        </w:rPr>
        <w:t xml:space="preserve">В своем докладе хотелось более подробно осветить вопросы такой альтернативной лишению свободы меры, как </w:t>
      </w:r>
      <w:r w:rsidRPr="00966C36">
        <w:rPr>
          <w:rFonts w:cs="Times New Roman"/>
          <w:szCs w:val="28"/>
        </w:rPr>
        <w:t>отсрочк</w:t>
      </w:r>
      <w:r>
        <w:rPr>
          <w:rFonts w:cs="Times New Roman"/>
          <w:szCs w:val="28"/>
        </w:rPr>
        <w:t xml:space="preserve">а </w:t>
      </w:r>
      <w:r w:rsidRPr="00966C36">
        <w:rPr>
          <w:rFonts w:cs="Times New Roman"/>
          <w:szCs w:val="28"/>
        </w:rPr>
        <w:t>отбывания наказания больным наркоманией</w:t>
      </w:r>
      <w:r>
        <w:rPr>
          <w:rFonts w:cs="Times New Roman"/>
          <w:szCs w:val="28"/>
        </w:rPr>
        <w:t xml:space="preserve">, которая </w:t>
      </w:r>
      <w:r w:rsidR="000B10D6">
        <w:rPr>
          <w:rFonts w:cs="Times New Roman"/>
          <w:szCs w:val="28"/>
        </w:rPr>
        <w:t>появилась</w:t>
      </w:r>
      <w:r>
        <w:rPr>
          <w:rFonts w:cs="Times New Roman"/>
          <w:szCs w:val="28"/>
        </w:rPr>
        <w:t xml:space="preserve"> в российском законодательстве </w:t>
      </w:r>
      <w:r w:rsidR="000B10D6">
        <w:rPr>
          <w:rFonts w:cs="Times New Roman"/>
          <w:szCs w:val="28"/>
        </w:rPr>
        <w:t xml:space="preserve">в связи с внесенным </w:t>
      </w:r>
      <w:r>
        <w:rPr>
          <w:rFonts w:cs="Times New Roman"/>
          <w:szCs w:val="28"/>
        </w:rPr>
        <w:t>дополнени</w:t>
      </w:r>
      <w:r w:rsidR="000B10D6">
        <w:rPr>
          <w:rFonts w:cs="Times New Roman"/>
          <w:szCs w:val="28"/>
        </w:rPr>
        <w:t>ями</w:t>
      </w:r>
      <w:r>
        <w:rPr>
          <w:rFonts w:cs="Times New Roman"/>
          <w:szCs w:val="28"/>
        </w:rPr>
        <w:t xml:space="preserve"> в </w:t>
      </w:r>
      <w:r w:rsidRPr="00966C36">
        <w:rPr>
          <w:rFonts w:cs="Times New Roman"/>
          <w:szCs w:val="28"/>
        </w:rPr>
        <w:t>2011 г</w:t>
      </w:r>
      <w:r>
        <w:rPr>
          <w:rStyle w:val="a8"/>
          <w:rFonts w:cs="Times New Roman"/>
          <w:szCs w:val="28"/>
        </w:rPr>
        <w:footnoteReference w:id="3"/>
      </w:r>
      <w:r w:rsidRPr="00966C36">
        <w:rPr>
          <w:rFonts w:cs="Times New Roman"/>
          <w:szCs w:val="28"/>
        </w:rPr>
        <w:t>.</w:t>
      </w:r>
    </w:p>
    <w:p w14:paraId="0E563E0F" w14:textId="77777777" w:rsidR="00307322" w:rsidRPr="00966C36" w:rsidRDefault="00F14705" w:rsidP="007D39BF">
      <w:pPr>
        <w:spacing w:line="360" w:lineRule="auto"/>
        <w:rPr>
          <w:rFonts w:eastAsia="Times New Roman" w:cs="Times New Roman"/>
          <w:szCs w:val="28"/>
        </w:rPr>
      </w:pPr>
      <w:r>
        <w:rPr>
          <w:rFonts w:cs="Times New Roman"/>
          <w:szCs w:val="28"/>
        </w:rPr>
        <w:t xml:space="preserve">Согласно статьям </w:t>
      </w:r>
      <w:r w:rsidRPr="00966C36">
        <w:rPr>
          <w:rFonts w:cs="Times New Roman"/>
          <w:szCs w:val="28"/>
        </w:rPr>
        <w:t>82.1</w:t>
      </w:r>
      <w:r>
        <w:rPr>
          <w:rFonts w:cs="Times New Roman"/>
          <w:szCs w:val="28"/>
        </w:rPr>
        <w:t xml:space="preserve"> УК РФ и </w:t>
      </w:r>
      <w:r w:rsidRPr="00966C36">
        <w:rPr>
          <w:rFonts w:cs="Times New Roman"/>
          <w:szCs w:val="28"/>
        </w:rPr>
        <w:t>178.1</w:t>
      </w:r>
      <w:r>
        <w:rPr>
          <w:rFonts w:cs="Times New Roman"/>
          <w:szCs w:val="28"/>
        </w:rPr>
        <w:t xml:space="preserve"> УИК РФ </w:t>
      </w:r>
      <w:r w:rsidR="006D5505" w:rsidRPr="00966C36">
        <w:rPr>
          <w:rFonts w:cs="Times New Roman"/>
          <w:szCs w:val="28"/>
        </w:rPr>
        <w:t>предусматрива</w:t>
      </w:r>
      <w:r>
        <w:rPr>
          <w:rFonts w:cs="Times New Roman"/>
          <w:szCs w:val="28"/>
        </w:rPr>
        <w:t>ется</w:t>
      </w:r>
      <w:r w:rsidR="006D5505" w:rsidRPr="00966C36">
        <w:rPr>
          <w:rFonts w:cs="Times New Roman"/>
          <w:szCs w:val="28"/>
        </w:rPr>
        <w:t xml:space="preserve"> возможность отсрочки отбывания наказания больным наркоманией</w:t>
      </w:r>
      <w:r w:rsidR="00370DCA" w:rsidRPr="00966C36">
        <w:rPr>
          <w:rFonts w:cs="Times New Roman"/>
          <w:szCs w:val="28"/>
        </w:rPr>
        <w:t xml:space="preserve">, которые </w:t>
      </w:r>
      <w:r w:rsidR="006D5505" w:rsidRPr="00966C36">
        <w:rPr>
          <w:rFonts w:cs="Times New Roman"/>
          <w:szCs w:val="28"/>
        </w:rPr>
        <w:t xml:space="preserve">впервые </w:t>
      </w:r>
      <w:r w:rsidR="00370DCA" w:rsidRPr="00966C36">
        <w:rPr>
          <w:rFonts w:cs="Times New Roman"/>
          <w:szCs w:val="28"/>
        </w:rPr>
        <w:t xml:space="preserve">осуждены </w:t>
      </w:r>
      <w:r w:rsidR="006D5505" w:rsidRPr="00966C36">
        <w:rPr>
          <w:rFonts w:cs="Times New Roman"/>
          <w:szCs w:val="28"/>
        </w:rPr>
        <w:t xml:space="preserve">к лишению свободы за совершение определенных </w:t>
      </w:r>
      <w:r w:rsidR="006D5505" w:rsidRPr="00966C36">
        <w:rPr>
          <w:rFonts w:cs="Times New Roman"/>
          <w:szCs w:val="28"/>
        </w:rPr>
        <w:lastRenderedPageBreak/>
        <w:t>преступлений</w:t>
      </w:r>
      <w:r w:rsidR="001E042B">
        <w:rPr>
          <w:rStyle w:val="a8"/>
          <w:rFonts w:cs="Times New Roman"/>
          <w:szCs w:val="28"/>
        </w:rPr>
        <w:footnoteReference w:id="4"/>
      </w:r>
      <w:r w:rsidR="006D5505" w:rsidRPr="00966C36">
        <w:rPr>
          <w:rFonts w:cs="Times New Roman"/>
          <w:szCs w:val="28"/>
        </w:rPr>
        <w:t>, при условии, что они согласны пройти курс лечения от наркомании, медицинскую и социальную реабилитацию.</w:t>
      </w:r>
      <w:r w:rsidR="00370DCA" w:rsidRPr="00966C36">
        <w:rPr>
          <w:rFonts w:cs="Times New Roman"/>
          <w:szCs w:val="28"/>
        </w:rPr>
        <w:t xml:space="preserve"> </w:t>
      </w:r>
      <w:r w:rsidR="00F06B98" w:rsidRPr="00966C36">
        <w:rPr>
          <w:rFonts w:cs="Times New Roman"/>
          <w:szCs w:val="28"/>
        </w:rPr>
        <w:t>О</w:t>
      </w:r>
      <w:r w:rsidR="00F06B98" w:rsidRPr="00966C36">
        <w:rPr>
          <w:rFonts w:eastAsia="Times New Roman" w:cs="Times New Roman"/>
          <w:szCs w:val="28"/>
        </w:rPr>
        <w:t>тсрочка предоставляется до окончания лечения</w:t>
      </w:r>
      <w:r w:rsidR="00517DE7">
        <w:rPr>
          <w:rFonts w:eastAsia="Times New Roman" w:cs="Times New Roman"/>
          <w:szCs w:val="28"/>
        </w:rPr>
        <w:t xml:space="preserve"> и реабилитации</w:t>
      </w:r>
      <w:r w:rsidR="00F06B98" w:rsidRPr="00966C36">
        <w:rPr>
          <w:rFonts w:eastAsia="Times New Roman" w:cs="Times New Roman"/>
          <w:szCs w:val="28"/>
        </w:rPr>
        <w:t>, однако срок не может превышать пяти лет.</w:t>
      </w:r>
      <w:r w:rsidR="00307322" w:rsidRPr="00966C36">
        <w:rPr>
          <w:rFonts w:eastAsia="Times New Roman" w:cs="Times New Roman"/>
          <w:szCs w:val="28"/>
        </w:rPr>
        <w:t xml:space="preserve"> Осуществление контроля за поведением осужденных, отбывание наказаний которым отсрочено, прохождением ими курса лечения от наркомании, а также меди</w:t>
      </w:r>
      <w:r w:rsidR="00966C36">
        <w:rPr>
          <w:rFonts w:eastAsia="Times New Roman" w:cs="Times New Roman"/>
          <w:szCs w:val="28"/>
        </w:rPr>
        <w:t>цинской и социальной</w:t>
      </w:r>
      <w:r w:rsidR="00307322" w:rsidRPr="00966C36">
        <w:rPr>
          <w:rFonts w:eastAsia="Times New Roman" w:cs="Times New Roman"/>
          <w:szCs w:val="28"/>
        </w:rPr>
        <w:t xml:space="preserve"> реабилитации возложено на уголовно-исполнительные инспекции Федеральной службы исполнения наказаний.</w:t>
      </w:r>
    </w:p>
    <w:p w14:paraId="1D97733C" w14:textId="77777777" w:rsidR="00307322" w:rsidRPr="00966C36" w:rsidRDefault="00307322" w:rsidP="00966C36">
      <w:pPr>
        <w:spacing w:line="360" w:lineRule="auto"/>
        <w:rPr>
          <w:rFonts w:eastAsia="Times New Roman" w:cs="Times New Roman"/>
          <w:szCs w:val="28"/>
        </w:rPr>
      </w:pPr>
      <w:r w:rsidRPr="00966C36">
        <w:rPr>
          <w:rFonts w:eastAsia="Times New Roman" w:cs="Times New Roman"/>
          <w:szCs w:val="28"/>
        </w:rPr>
        <w:t xml:space="preserve">В случае, когда осужденный уклоняется от прохождения курса лечения и медико-социальной реабилитации, то </w:t>
      </w:r>
      <w:r w:rsidR="00966C36">
        <w:rPr>
          <w:rFonts w:eastAsia="Times New Roman" w:cs="Times New Roman"/>
          <w:szCs w:val="28"/>
        </w:rPr>
        <w:t>уголовно</w:t>
      </w:r>
      <w:r w:rsidR="00966C36" w:rsidRPr="00966C36">
        <w:rPr>
          <w:rFonts w:eastAsia="Times New Roman" w:cs="Times New Roman"/>
          <w:szCs w:val="28"/>
        </w:rPr>
        <w:noBreakHyphen/>
      </w:r>
      <w:r w:rsidR="00966C36">
        <w:rPr>
          <w:rFonts w:eastAsia="Times New Roman" w:cs="Times New Roman"/>
          <w:szCs w:val="28"/>
        </w:rPr>
        <w:t>исполнительная инспекция</w:t>
      </w:r>
      <w:r w:rsidRPr="00966C36">
        <w:rPr>
          <w:rFonts w:eastAsia="Times New Roman" w:cs="Times New Roman"/>
          <w:szCs w:val="28"/>
        </w:rPr>
        <w:t xml:space="preserve"> </w:t>
      </w:r>
      <w:r w:rsidR="00451211">
        <w:rPr>
          <w:rFonts w:eastAsia="Times New Roman" w:cs="Times New Roman"/>
          <w:szCs w:val="28"/>
        </w:rPr>
        <w:t xml:space="preserve">первоначально </w:t>
      </w:r>
      <w:r w:rsidRPr="00966C36">
        <w:rPr>
          <w:rFonts w:eastAsia="Times New Roman" w:cs="Times New Roman"/>
          <w:szCs w:val="28"/>
        </w:rPr>
        <w:t xml:space="preserve">предупреждает </w:t>
      </w:r>
      <w:r w:rsidR="00966C36">
        <w:rPr>
          <w:rFonts w:eastAsia="Times New Roman" w:cs="Times New Roman"/>
          <w:szCs w:val="28"/>
        </w:rPr>
        <w:t xml:space="preserve">его </w:t>
      </w:r>
      <w:r w:rsidRPr="00966C36">
        <w:rPr>
          <w:rFonts w:eastAsia="Times New Roman" w:cs="Times New Roman"/>
          <w:szCs w:val="28"/>
        </w:rPr>
        <w:t>о возможной отмене отсрочки отбывания наказания</w:t>
      </w:r>
      <w:r w:rsidR="00451211">
        <w:rPr>
          <w:rFonts w:eastAsia="Times New Roman" w:cs="Times New Roman"/>
          <w:szCs w:val="28"/>
        </w:rPr>
        <w:t xml:space="preserve">, а в дальнейшем </w:t>
      </w:r>
      <w:r w:rsidRPr="00966C36">
        <w:rPr>
          <w:rFonts w:eastAsia="Times New Roman" w:cs="Times New Roman"/>
          <w:szCs w:val="28"/>
        </w:rPr>
        <w:t>по решению суда отсрочка отбывания наказания может быть отменена, а осужденный направлен для отбывания наказания.</w:t>
      </w:r>
    </w:p>
    <w:p w14:paraId="562C7799" w14:textId="77777777" w:rsidR="00944132" w:rsidRDefault="00944132" w:rsidP="00966C36">
      <w:pPr>
        <w:shd w:val="clear" w:color="auto" w:fill="FFFFFF"/>
        <w:spacing w:line="360" w:lineRule="auto"/>
        <w:rPr>
          <w:rStyle w:val="blk"/>
          <w:rFonts w:cs="Times New Roman"/>
          <w:color w:val="000000"/>
          <w:szCs w:val="28"/>
        </w:rPr>
      </w:pPr>
      <w:r w:rsidRPr="00966C36">
        <w:rPr>
          <w:rStyle w:val="blk"/>
          <w:rFonts w:cs="Times New Roman"/>
          <w:color w:val="000000"/>
          <w:szCs w:val="28"/>
        </w:rPr>
        <w:t xml:space="preserve">После прохождения курса лечения от наркомании, медицинской </w:t>
      </w:r>
      <w:r w:rsidR="00731D45">
        <w:rPr>
          <w:rStyle w:val="blk"/>
          <w:rFonts w:cs="Times New Roman"/>
          <w:color w:val="000000"/>
          <w:szCs w:val="28"/>
        </w:rPr>
        <w:t>и</w:t>
      </w:r>
      <w:r w:rsidRPr="00966C36">
        <w:rPr>
          <w:rStyle w:val="blk"/>
          <w:rFonts w:cs="Times New Roman"/>
          <w:color w:val="000000"/>
          <w:szCs w:val="28"/>
        </w:rPr>
        <w:t xml:space="preserve"> социальной реабилитации</w:t>
      </w:r>
      <w:r w:rsidR="00731D45">
        <w:rPr>
          <w:rStyle w:val="blk"/>
          <w:rFonts w:cs="Times New Roman"/>
          <w:color w:val="000000"/>
          <w:szCs w:val="28"/>
        </w:rPr>
        <w:t>, а также</w:t>
      </w:r>
      <w:r w:rsidRPr="00966C36">
        <w:rPr>
          <w:rStyle w:val="blk"/>
          <w:rFonts w:cs="Times New Roman"/>
          <w:color w:val="000000"/>
          <w:szCs w:val="28"/>
        </w:rPr>
        <w:t xml:space="preserve"> при наличии объективно подтвержденной ремиссии, длительность которой после окончания лечения</w:t>
      </w:r>
      <w:r w:rsidR="00731D45">
        <w:rPr>
          <w:rStyle w:val="blk"/>
          <w:rFonts w:cs="Times New Roman"/>
          <w:color w:val="000000"/>
          <w:szCs w:val="28"/>
        </w:rPr>
        <w:t xml:space="preserve"> и</w:t>
      </w:r>
      <w:r w:rsidRPr="00966C36">
        <w:rPr>
          <w:rStyle w:val="blk"/>
          <w:rFonts w:cs="Times New Roman"/>
          <w:color w:val="000000"/>
          <w:szCs w:val="28"/>
        </w:rPr>
        <w:t xml:space="preserve"> реабилитации</w:t>
      </w:r>
      <w:r w:rsidR="00731D45">
        <w:rPr>
          <w:rStyle w:val="blk"/>
          <w:rFonts w:cs="Times New Roman"/>
          <w:color w:val="000000"/>
          <w:szCs w:val="28"/>
        </w:rPr>
        <w:t xml:space="preserve"> должна</w:t>
      </w:r>
      <w:r w:rsidRPr="00966C36">
        <w:rPr>
          <w:rStyle w:val="blk"/>
          <w:rFonts w:cs="Times New Roman"/>
          <w:color w:val="000000"/>
          <w:szCs w:val="28"/>
        </w:rPr>
        <w:t xml:space="preserve"> составля</w:t>
      </w:r>
      <w:r w:rsidR="00731D45">
        <w:rPr>
          <w:rStyle w:val="blk"/>
          <w:rFonts w:cs="Times New Roman"/>
          <w:color w:val="000000"/>
          <w:szCs w:val="28"/>
        </w:rPr>
        <w:t>ть</w:t>
      </w:r>
      <w:r w:rsidRPr="00966C36">
        <w:rPr>
          <w:rStyle w:val="blk"/>
          <w:rFonts w:cs="Times New Roman"/>
          <w:color w:val="000000"/>
          <w:szCs w:val="28"/>
        </w:rPr>
        <w:t xml:space="preserve"> не менее </w:t>
      </w:r>
      <w:r w:rsidR="00451211">
        <w:rPr>
          <w:rStyle w:val="blk"/>
          <w:rFonts w:cs="Times New Roman"/>
          <w:color w:val="000000"/>
          <w:szCs w:val="28"/>
        </w:rPr>
        <w:t>2</w:t>
      </w:r>
      <w:r w:rsidRPr="00966C36">
        <w:rPr>
          <w:rStyle w:val="blk"/>
          <w:rFonts w:cs="Times New Roman"/>
          <w:color w:val="000000"/>
          <w:szCs w:val="28"/>
        </w:rPr>
        <w:t xml:space="preserve"> лет, суд освобождает осужденного</w:t>
      </w:r>
      <w:r w:rsidR="00451211">
        <w:rPr>
          <w:rStyle w:val="blk"/>
          <w:rFonts w:cs="Times New Roman"/>
          <w:color w:val="000000"/>
          <w:szCs w:val="28"/>
        </w:rPr>
        <w:t xml:space="preserve"> </w:t>
      </w:r>
      <w:r w:rsidRPr="00966C36">
        <w:rPr>
          <w:rStyle w:val="blk"/>
          <w:rFonts w:cs="Times New Roman"/>
          <w:color w:val="000000"/>
          <w:szCs w:val="28"/>
        </w:rPr>
        <w:t>от отбывания наказания или оставшейся части наказания.</w:t>
      </w:r>
    </w:p>
    <w:p w14:paraId="02F50845" w14:textId="77777777" w:rsidR="00731D45" w:rsidRDefault="000B10D6" w:rsidP="00966C36">
      <w:pPr>
        <w:shd w:val="clear" w:color="auto" w:fill="FFFFFF"/>
        <w:spacing w:line="360" w:lineRule="auto"/>
        <w:rPr>
          <w:rStyle w:val="blk"/>
          <w:rFonts w:cs="Times New Roman"/>
          <w:color w:val="000000"/>
          <w:szCs w:val="28"/>
        </w:rPr>
      </w:pPr>
      <w:r>
        <w:rPr>
          <w:rStyle w:val="blk"/>
          <w:rFonts w:cs="Times New Roman"/>
          <w:color w:val="000000"/>
          <w:szCs w:val="28"/>
        </w:rPr>
        <w:t xml:space="preserve">Однако, несмотря на привлекательность такой альтернативной лишению свободы меры, как отсрочка </w:t>
      </w:r>
      <w:r w:rsidRPr="00966C36">
        <w:rPr>
          <w:rFonts w:cs="Times New Roman"/>
          <w:szCs w:val="28"/>
        </w:rPr>
        <w:t>отбывания наказания больным наркоманией</w:t>
      </w:r>
      <w:r>
        <w:rPr>
          <w:rFonts w:cs="Times New Roman"/>
          <w:szCs w:val="28"/>
        </w:rPr>
        <w:t>,</w:t>
      </w:r>
      <w:r>
        <w:rPr>
          <w:rStyle w:val="blk"/>
          <w:rFonts w:cs="Times New Roman"/>
          <w:color w:val="000000"/>
          <w:szCs w:val="28"/>
        </w:rPr>
        <w:t xml:space="preserve"> в</w:t>
      </w:r>
      <w:r w:rsidR="00D27536">
        <w:rPr>
          <w:rStyle w:val="blk"/>
          <w:rFonts w:cs="Times New Roman"/>
          <w:color w:val="000000"/>
          <w:szCs w:val="28"/>
        </w:rPr>
        <w:t xml:space="preserve"> России</w:t>
      </w:r>
      <w:r>
        <w:rPr>
          <w:rStyle w:val="blk"/>
          <w:rFonts w:cs="Times New Roman"/>
          <w:color w:val="000000"/>
          <w:szCs w:val="28"/>
        </w:rPr>
        <w:t xml:space="preserve"> она пока не нашла широкомасштабного применения.</w:t>
      </w:r>
      <w:r w:rsidR="00D27536">
        <w:rPr>
          <w:rStyle w:val="blk"/>
          <w:rFonts w:cs="Times New Roman"/>
          <w:color w:val="000000"/>
          <w:szCs w:val="28"/>
        </w:rPr>
        <w:t xml:space="preserve"> Так, согласно </w:t>
      </w:r>
      <w:r w:rsidR="00D27536">
        <w:rPr>
          <w:rFonts w:cs="Times New Roman"/>
          <w:szCs w:val="28"/>
        </w:rPr>
        <w:t xml:space="preserve">статистическим </w:t>
      </w:r>
      <w:r w:rsidR="00D27536" w:rsidRPr="00D27536">
        <w:rPr>
          <w:rFonts w:cs="Times New Roman"/>
          <w:szCs w:val="28"/>
        </w:rPr>
        <w:t>данным</w:t>
      </w:r>
      <w:r w:rsidR="00D27536" w:rsidRPr="00D27536">
        <w:rPr>
          <w:rStyle w:val="blk"/>
          <w:rFonts w:cs="Times New Roman"/>
          <w:color w:val="000000"/>
          <w:szCs w:val="28"/>
        </w:rPr>
        <w:t xml:space="preserve"> за 2020</w:t>
      </w:r>
      <w:r w:rsidR="00D27536">
        <w:rPr>
          <w:rStyle w:val="blk"/>
          <w:rFonts w:cs="Times New Roman"/>
          <w:color w:val="000000"/>
          <w:szCs w:val="28"/>
        </w:rPr>
        <w:t xml:space="preserve"> г. </w:t>
      </w:r>
      <w:r w:rsidR="00641032">
        <w:rPr>
          <w:rStyle w:val="blk"/>
          <w:rFonts w:cs="Times New Roman"/>
          <w:color w:val="000000"/>
          <w:szCs w:val="28"/>
        </w:rPr>
        <w:t xml:space="preserve">за преступления, по которым возможно применение </w:t>
      </w:r>
      <w:r w:rsidR="00D27536">
        <w:rPr>
          <w:rStyle w:val="blk"/>
          <w:rFonts w:cs="Times New Roman"/>
          <w:color w:val="000000"/>
          <w:szCs w:val="28"/>
        </w:rPr>
        <w:t>указанн</w:t>
      </w:r>
      <w:r w:rsidR="00641032">
        <w:rPr>
          <w:rStyle w:val="blk"/>
          <w:rFonts w:cs="Times New Roman"/>
          <w:color w:val="000000"/>
          <w:szCs w:val="28"/>
        </w:rPr>
        <w:t>ой</w:t>
      </w:r>
      <w:r w:rsidR="00D27536">
        <w:rPr>
          <w:rStyle w:val="blk"/>
          <w:rFonts w:cs="Times New Roman"/>
          <w:color w:val="000000"/>
          <w:szCs w:val="28"/>
        </w:rPr>
        <w:t xml:space="preserve"> мер</w:t>
      </w:r>
      <w:r w:rsidR="00641032">
        <w:rPr>
          <w:rStyle w:val="blk"/>
          <w:rFonts w:cs="Times New Roman"/>
          <w:color w:val="000000"/>
          <w:szCs w:val="28"/>
        </w:rPr>
        <w:t>ы было осуждено 57403 человека, отсрочка</w:t>
      </w:r>
      <w:r w:rsidR="00D27536">
        <w:rPr>
          <w:rStyle w:val="blk"/>
          <w:rFonts w:cs="Times New Roman"/>
          <w:color w:val="000000"/>
          <w:szCs w:val="28"/>
        </w:rPr>
        <w:t xml:space="preserve"> была применена только к 26 осужденным, что составило 0,05 %</w:t>
      </w:r>
      <w:r w:rsidR="00641032">
        <w:rPr>
          <w:rStyle w:val="a8"/>
          <w:rFonts w:cs="Times New Roman"/>
          <w:color w:val="000000"/>
          <w:szCs w:val="28"/>
        </w:rPr>
        <w:footnoteReference w:id="5"/>
      </w:r>
      <w:r w:rsidR="00641032">
        <w:rPr>
          <w:rStyle w:val="blk"/>
          <w:rFonts w:cs="Times New Roman"/>
          <w:color w:val="000000"/>
          <w:szCs w:val="28"/>
        </w:rPr>
        <w:t xml:space="preserve">.  Аналогичный показатель был и в 2019 г. (отсрочка применялась только к 32 осужденным из </w:t>
      </w:r>
      <w:r w:rsidR="00641032">
        <w:rPr>
          <w:rStyle w:val="blk"/>
          <w:rFonts w:cs="Times New Roman"/>
          <w:color w:val="000000"/>
          <w:szCs w:val="28"/>
        </w:rPr>
        <w:lastRenderedPageBreak/>
        <w:t>64195 осужденных за совершение преступлений, по которым возможно применение указанной меры)</w:t>
      </w:r>
      <w:r w:rsidR="00641032">
        <w:rPr>
          <w:rStyle w:val="a8"/>
          <w:rFonts w:cs="Times New Roman"/>
          <w:color w:val="000000"/>
          <w:szCs w:val="28"/>
        </w:rPr>
        <w:footnoteReference w:id="6"/>
      </w:r>
      <w:r w:rsidR="00641032">
        <w:rPr>
          <w:rStyle w:val="blk"/>
          <w:rFonts w:cs="Times New Roman"/>
          <w:color w:val="000000"/>
          <w:szCs w:val="28"/>
        </w:rPr>
        <w:t>.</w:t>
      </w:r>
    </w:p>
    <w:p w14:paraId="0D4AF0D2" w14:textId="77777777" w:rsidR="000B10D6" w:rsidRDefault="000B10D6" w:rsidP="00966C36">
      <w:pPr>
        <w:shd w:val="clear" w:color="auto" w:fill="FFFFFF"/>
        <w:spacing w:line="360" w:lineRule="auto"/>
        <w:rPr>
          <w:rStyle w:val="blk"/>
          <w:rFonts w:cs="Times New Roman"/>
          <w:color w:val="000000"/>
          <w:szCs w:val="28"/>
        </w:rPr>
      </w:pPr>
      <w:r>
        <w:rPr>
          <w:rStyle w:val="blk"/>
          <w:rFonts w:cs="Times New Roman"/>
          <w:color w:val="000000"/>
          <w:szCs w:val="28"/>
        </w:rPr>
        <w:t>Среди некоторых причин</w:t>
      </w:r>
      <w:r w:rsidR="00451211">
        <w:rPr>
          <w:rStyle w:val="blk"/>
          <w:rFonts w:cs="Times New Roman"/>
          <w:color w:val="000000"/>
          <w:szCs w:val="28"/>
        </w:rPr>
        <w:t xml:space="preserve"> неэффективности рассматриваемой меры</w:t>
      </w:r>
      <w:r>
        <w:rPr>
          <w:rStyle w:val="blk"/>
          <w:rFonts w:cs="Times New Roman"/>
          <w:color w:val="000000"/>
          <w:szCs w:val="28"/>
        </w:rPr>
        <w:t xml:space="preserve"> можно обозначить следующие.</w:t>
      </w:r>
    </w:p>
    <w:p w14:paraId="0F057326" w14:textId="77777777" w:rsidR="00DD72B3" w:rsidRDefault="000B10D6" w:rsidP="00966C36">
      <w:pPr>
        <w:shd w:val="clear" w:color="auto" w:fill="FFFFFF"/>
        <w:spacing w:line="360" w:lineRule="auto"/>
        <w:rPr>
          <w:rFonts w:cs="Times New Roman"/>
          <w:color w:val="000000"/>
          <w:szCs w:val="28"/>
        </w:rPr>
      </w:pPr>
      <w:r w:rsidRPr="000B10D6">
        <w:rPr>
          <w:rFonts w:cs="Times New Roman"/>
          <w:color w:val="000000"/>
          <w:szCs w:val="28"/>
        </w:rPr>
        <w:t xml:space="preserve">1. </w:t>
      </w:r>
      <w:r>
        <w:rPr>
          <w:rFonts w:cs="Times New Roman"/>
          <w:color w:val="000000"/>
          <w:szCs w:val="28"/>
        </w:rPr>
        <w:t xml:space="preserve">Применение </w:t>
      </w:r>
      <w:r w:rsidR="00700B6B">
        <w:rPr>
          <w:rFonts w:cs="Times New Roman"/>
          <w:color w:val="000000"/>
          <w:szCs w:val="28"/>
        </w:rPr>
        <w:t xml:space="preserve">отсрочки </w:t>
      </w:r>
      <w:r w:rsidR="00700B6B" w:rsidRPr="00700B6B">
        <w:rPr>
          <w:rFonts w:cs="Times New Roman"/>
          <w:color w:val="000000"/>
          <w:szCs w:val="28"/>
        </w:rPr>
        <w:t>исполнения наказания больным наркоманией</w:t>
      </w:r>
      <w:r w:rsidR="00700B6B">
        <w:rPr>
          <w:rFonts w:cs="Times New Roman"/>
          <w:color w:val="000000"/>
          <w:szCs w:val="28"/>
        </w:rPr>
        <w:t xml:space="preserve"> является правом суда. Соответственно суд по своему усмотрению может отказать в ходатайстве осужденного к лишению свободы</w:t>
      </w:r>
      <w:r w:rsidR="00194CFE">
        <w:rPr>
          <w:rFonts w:cs="Times New Roman"/>
          <w:color w:val="000000"/>
          <w:szCs w:val="28"/>
        </w:rPr>
        <w:t xml:space="preserve"> в применении такой меры.</w:t>
      </w:r>
    </w:p>
    <w:p w14:paraId="5F1F2E84" w14:textId="77777777" w:rsidR="000500A5" w:rsidRPr="000500A5" w:rsidRDefault="000500A5" w:rsidP="00966C36">
      <w:pPr>
        <w:shd w:val="clear" w:color="auto" w:fill="FFFFFF"/>
        <w:spacing w:line="360" w:lineRule="auto"/>
        <w:rPr>
          <w:rFonts w:cs="Times New Roman"/>
          <w:color w:val="000000"/>
          <w:szCs w:val="28"/>
        </w:rPr>
      </w:pPr>
      <w:r>
        <w:rPr>
          <w:rFonts w:cs="Times New Roman"/>
          <w:color w:val="000000"/>
          <w:szCs w:val="28"/>
        </w:rPr>
        <w:t xml:space="preserve">2. Отсрочка </w:t>
      </w:r>
      <w:r w:rsidRPr="00700B6B">
        <w:rPr>
          <w:rFonts w:cs="Times New Roman"/>
          <w:color w:val="000000"/>
          <w:szCs w:val="28"/>
        </w:rPr>
        <w:t>исполнения наказания больным наркоманией</w:t>
      </w:r>
      <w:r>
        <w:rPr>
          <w:rFonts w:cs="Times New Roman"/>
          <w:color w:val="000000"/>
          <w:szCs w:val="28"/>
        </w:rPr>
        <w:t xml:space="preserve"> мож</w:t>
      </w:r>
      <w:r w:rsidR="001B4C7B">
        <w:rPr>
          <w:rFonts w:cs="Times New Roman"/>
          <w:color w:val="000000"/>
          <w:szCs w:val="28"/>
        </w:rPr>
        <w:t xml:space="preserve">ет быть применена только в случае их осуждения к наказанию в виде лишения свободы. Однако преступления, за совершение которых возможно ее применение, относятся к категории небольшой тяжести и </w:t>
      </w:r>
      <w:r w:rsidR="001B4C7B" w:rsidRPr="001B4C7B">
        <w:rPr>
          <w:rFonts w:cs="Times New Roman"/>
          <w:color w:val="000000"/>
          <w:szCs w:val="28"/>
        </w:rPr>
        <w:t>суды редко назначают по ним наказание в виде реального лишения свободы</w:t>
      </w:r>
      <w:r w:rsidR="001B4C7B">
        <w:rPr>
          <w:rFonts w:cs="Times New Roman"/>
          <w:color w:val="000000"/>
          <w:szCs w:val="28"/>
        </w:rPr>
        <w:t xml:space="preserve">. </w:t>
      </w:r>
      <w:r w:rsidR="001B4C7B" w:rsidRPr="001B4C7B">
        <w:rPr>
          <w:rFonts w:cs="Times New Roman"/>
          <w:color w:val="000000"/>
          <w:szCs w:val="28"/>
        </w:rPr>
        <w:t>При назначении больным наркоманией иных наказаний применение отсрочки отбывания наказания ст. 82.1 УК РФ не предусматривается.</w:t>
      </w:r>
    </w:p>
    <w:p w14:paraId="4A4877F9" w14:textId="77777777" w:rsidR="00B17FB2" w:rsidRPr="00B17FB2" w:rsidRDefault="00C93E6B" w:rsidP="00B17FB2">
      <w:pPr>
        <w:pStyle w:val="a5"/>
        <w:spacing w:before="0" w:beforeAutospacing="0" w:after="0" w:afterAutospacing="0" w:line="360" w:lineRule="auto"/>
        <w:ind w:firstLine="709"/>
        <w:jc w:val="both"/>
        <w:textAlignment w:val="top"/>
        <w:rPr>
          <w:color w:val="000000"/>
          <w:sz w:val="28"/>
          <w:szCs w:val="28"/>
        </w:rPr>
      </w:pPr>
      <w:r w:rsidRPr="00B17FB2">
        <w:rPr>
          <w:color w:val="000000"/>
          <w:sz w:val="28"/>
          <w:szCs w:val="28"/>
        </w:rPr>
        <w:t xml:space="preserve">2. </w:t>
      </w:r>
      <w:r w:rsidR="003463D8" w:rsidRPr="00B17FB2">
        <w:rPr>
          <w:color w:val="000000"/>
          <w:sz w:val="28"/>
          <w:szCs w:val="28"/>
        </w:rPr>
        <w:t>Отсутствие у осужденных,</w:t>
      </w:r>
      <w:r w:rsidRPr="00B17FB2">
        <w:rPr>
          <w:sz w:val="28"/>
          <w:szCs w:val="28"/>
        </w:rPr>
        <w:t xml:space="preserve"> больных наркоманией, </w:t>
      </w:r>
      <w:r w:rsidR="003463D8" w:rsidRPr="001B4C7B">
        <w:rPr>
          <w:sz w:val="28"/>
          <w:szCs w:val="28"/>
        </w:rPr>
        <w:t>к которым возможно применение отсрочки отбывания наказания, стойкой установки</w:t>
      </w:r>
      <w:r w:rsidR="003463D8" w:rsidRPr="00B17FB2">
        <w:rPr>
          <w:sz w:val="28"/>
          <w:szCs w:val="28"/>
        </w:rPr>
        <w:t xml:space="preserve"> на лечение и воздержание от приема наркотиков, так как они испытываю </w:t>
      </w:r>
      <w:r w:rsidR="00B17FB2" w:rsidRPr="00B17FB2">
        <w:rPr>
          <w:sz w:val="28"/>
          <w:szCs w:val="28"/>
        </w:rPr>
        <w:t>сильное</w:t>
      </w:r>
      <w:r w:rsidR="003463D8" w:rsidRPr="00B17FB2">
        <w:rPr>
          <w:sz w:val="28"/>
          <w:szCs w:val="28"/>
        </w:rPr>
        <w:t xml:space="preserve"> влечени</w:t>
      </w:r>
      <w:r w:rsidR="00B17FB2" w:rsidRPr="00B17FB2">
        <w:rPr>
          <w:sz w:val="28"/>
          <w:szCs w:val="28"/>
        </w:rPr>
        <w:t>е</w:t>
      </w:r>
      <w:r w:rsidR="003463D8" w:rsidRPr="00B17FB2">
        <w:rPr>
          <w:sz w:val="28"/>
          <w:szCs w:val="28"/>
        </w:rPr>
        <w:t xml:space="preserve"> </w:t>
      </w:r>
      <w:r w:rsidRPr="00B17FB2">
        <w:rPr>
          <w:sz w:val="28"/>
          <w:szCs w:val="28"/>
        </w:rPr>
        <w:t>к</w:t>
      </w:r>
      <w:r w:rsidR="003463D8" w:rsidRPr="00B17FB2">
        <w:rPr>
          <w:sz w:val="28"/>
          <w:szCs w:val="28"/>
        </w:rPr>
        <w:t xml:space="preserve"> наркотикам, к</w:t>
      </w:r>
      <w:r w:rsidRPr="00B17FB2">
        <w:rPr>
          <w:sz w:val="28"/>
          <w:szCs w:val="28"/>
        </w:rPr>
        <w:t>оторое</w:t>
      </w:r>
      <w:r w:rsidR="003463D8" w:rsidRPr="00B17FB2">
        <w:rPr>
          <w:sz w:val="28"/>
          <w:szCs w:val="28"/>
        </w:rPr>
        <w:t xml:space="preserve"> </w:t>
      </w:r>
      <w:r w:rsidRPr="00B17FB2">
        <w:rPr>
          <w:sz w:val="28"/>
          <w:szCs w:val="28"/>
        </w:rPr>
        <w:t>вынуждает</w:t>
      </w:r>
      <w:r w:rsidR="003463D8" w:rsidRPr="00B17FB2">
        <w:rPr>
          <w:sz w:val="28"/>
          <w:szCs w:val="28"/>
        </w:rPr>
        <w:t xml:space="preserve"> </w:t>
      </w:r>
      <w:r w:rsidRPr="00B17FB2">
        <w:rPr>
          <w:sz w:val="28"/>
          <w:szCs w:val="28"/>
        </w:rPr>
        <w:t>их</w:t>
      </w:r>
      <w:r w:rsidR="003463D8" w:rsidRPr="00B17FB2">
        <w:rPr>
          <w:sz w:val="28"/>
          <w:szCs w:val="28"/>
        </w:rPr>
        <w:t xml:space="preserve"> </w:t>
      </w:r>
      <w:r w:rsidRPr="00B17FB2">
        <w:rPr>
          <w:sz w:val="28"/>
          <w:szCs w:val="28"/>
        </w:rPr>
        <w:t>совершать</w:t>
      </w:r>
      <w:r w:rsidR="003463D8" w:rsidRPr="00B17FB2">
        <w:rPr>
          <w:sz w:val="28"/>
          <w:szCs w:val="28"/>
        </w:rPr>
        <w:t xml:space="preserve"> </w:t>
      </w:r>
      <w:r w:rsidRPr="00B17FB2">
        <w:rPr>
          <w:sz w:val="28"/>
          <w:szCs w:val="28"/>
        </w:rPr>
        <w:t>противоправные</w:t>
      </w:r>
      <w:r w:rsidR="003463D8" w:rsidRPr="00B17FB2">
        <w:rPr>
          <w:sz w:val="28"/>
          <w:szCs w:val="28"/>
        </w:rPr>
        <w:t xml:space="preserve"> </w:t>
      </w:r>
      <w:r w:rsidRPr="00B17FB2">
        <w:rPr>
          <w:sz w:val="28"/>
          <w:szCs w:val="28"/>
        </w:rPr>
        <w:t>действия,</w:t>
      </w:r>
      <w:r w:rsidR="003463D8" w:rsidRPr="00B17FB2">
        <w:rPr>
          <w:sz w:val="28"/>
          <w:szCs w:val="28"/>
        </w:rPr>
        <w:t xml:space="preserve"> и </w:t>
      </w:r>
      <w:r w:rsidR="00B17FB2" w:rsidRPr="00B17FB2">
        <w:rPr>
          <w:sz w:val="28"/>
          <w:szCs w:val="28"/>
        </w:rPr>
        <w:t>часто находятся</w:t>
      </w:r>
      <w:r w:rsidR="003463D8" w:rsidRPr="00B17FB2">
        <w:rPr>
          <w:sz w:val="28"/>
          <w:szCs w:val="28"/>
        </w:rPr>
        <w:t xml:space="preserve"> в асоциальны</w:t>
      </w:r>
      <w:r w:rsidR="00B17FB2" w:rsidRPr="00B17FB2">
        <w:rPr>
          <w:sz w:val="28"/>
          <w:szCs w:val="28"/>
        </w:rPr>
        <w:t>х</w:t>
      </w:r>
      <w:r w:rsidR="003463D8" w:rsidRPr="00B17FB2">
        <w:rPr>
          <w:sz w:val="28"/>
          <w:szCs w:val="28"/>
        </w:rPr>
        <w:t xml:space="preserve"> </w:t>
      </w:r>
      <w:r w:rsidRPr="00B17FB2">
        <w:rPr>
          <w:sz w:val="28"/>
          <w:szCs w:val="28"/>
        </w:rPr>
        <w:t>групп</w:t>
      </w:r>
      <w:r w:rsidR="00B17FB2" w:rsidRPr="00B17FB2">
        <w:rPr>
          <w:sz w:val="28"/>
          <w:szCs w:val="28"/>
        </w:rPr>
        <w:t>ах</w:t>
      </w:r>
      <w:r w:rsidR="003463D8" w:rsidRPr="00B17FB2">
        <w:rPr>
          <w:sz w:val="28"/>
          <w:szCs w:val="28"/>
        </w:rPr>
        <w:t>.</w:t>
      </w:r>
      <w:r w:rsidR="00B17FB2" w:rsidRPr="00B17FB2">
        <w:rPr>
          <w:color w:val="000000"/>
          <w:sz w:val="28"/>
          <w:szCs w:val="28"/>
        </w:rPr>
        <w:t xml:space="preserve"> </w:t>
      </w:r>
      <w:r w:rsidR="00B17FB2">
        <w:rPr>
          <w:color w:val="000000"/>
          <w:sz w:val="28"/>
          <w:szCs w:val="28"/>
        </w:rPr>
        <w:t xml:space="preserve">Следовательно, </w:t>
      </w:r>
      <w:r w:rsidR="00B17FB2" w:rsidRPr="00B17FB2">
        <w:rPr>
          <w:color w:val="000000"/>
          <w:sz w:val="28"/>
          <w:szCs w:val="28"/>
        </w:rPr>
        <w:t>сохраняется высокий риск рецидива наркомании, а значит и угроза отмены отсрочки отбывания наказания.</w:t>
      </w:r>
    </w:p>
    <w:p w14:paraId="592F70E9" w14:textId="77777777" w:rsidR="002234B2" w:rsidRPr="00834D72" w:rsidRDefault="003463D8" w:rsidP="00B17FB2">
      <w:pPr>
        <w:shd w:val="clear" w:color="auto" w:fill="FFFFFF"/>
        <w:spacing w:line="360" w:lineRule="auto"/>
        <w:rPr>
          <w:rFonts w:cs="Times New Roman"/>
          <w:color w:val="000000"/>
          <w:szCs w:val="28"/>
        </w:rPr>
      </w:pPr>
      <w:r w:rsidRPr="00B17FB2">
        <w:rPr>
          <w:rFonts w:cs="Times New Roman"/>
          <w:color w:val="000000"/>
          <w:szCs w:val="28"/>
        </w:rPr>
        <w:t xml:space="preserve">3. </w:t>
      </w:r>
      <w:r w:rsidR="00C93E6B" w:rsidRPr="00B17FB2">
        <w:rPr>
          <w:rFonts w:cs="Times New Roman"/>
          <w:color w:val="000000"/>
          <w:szCs w:val="28"/>
        </w:rPr>
        <w:t>Отсутствие у осужденных, больных</w:t>
      </w:r>
      <w:r w:rsidR="00C93E6B" w:rsidRPr="00834D72">
        <w:rPr>
          <w:rFonts w:cs="Times New Roman"/>
          <w:color w:val="000000"/>
          <w:szCs w:val="28"/>
        </w:rPr>
        <w:t xml:space="preserve"> наркоманией, мотивации на прохожден</w:t>
      </w:r>
      <w:r w:rsidR="00E50F9F" w:rsidRPr="00834D72">
        <w:rPr>
          <w:rFonts w:cs="Times New Roman"/>
          <w:color w:val="000000"/>
          <w:szCs w:val="28"/>
        </w:rPr>
        <w:t>ие курсов лечения и реабилитации</w:t>
      </w:r>
      <w:r w:rsidR="00834D72">
        <w:rPr>
          <w:rFonts w:cs="Times New Roman"/>
          <w:color w:val="000000"/>
          <w:szCs w:val="28"/>
        </w:rPr>
        <w:t>, так как их</w:t>
      </w:r>
      <w:r w:rsidR="00E50F9F" w:rsidRPr="00834D72">
        <w:rPr>
          <w:rFonts w:cs="Times New Roman"/>
          <w:color w:val="000000"/>
          <w:szCs w:val="28"/>
        </w:rPr>
        <w:t xml:space="preserve"> продолжительность, с учетом периода ремиссии (минимально </w:t>
      </w:r>
      <w:r w:rsidR="00834D72" w:rsidRPr="00834D72">
        <w:rPr>
          <w:rFonts w:cs="Times New Roman"/>
          <w:color w:val="000000"/>
          <w:szCs w:val="28"/>
        </w:rPr>
        <w:t>–</w:t>
      </w:r>
      <w:r w:rsidR="00834D72">
        <w:rPr>
          <w:rFonts w:cs="Times New Roman"/>
          <w:color w:val="000000"/>
          <w:szCs w:val="28"/>
        </w:rPr>
        <w:t xml:space="preserve"> 2</w:t>
      </w:r>
      <w:r w:rsidR="00E50F9F" w:rsidRPr="00834D72">
        <w:rPr>
          <w:rFonts w:cs="Times New Roman"/>
          <w:color w:val="000000"/>
          <w:szCs w:val="28"/>
        </w:rPr>
        <w:t xml:space="preserve"> года</w:t>
      </w:r>
      <w:r w:rsidR="002234B2" w:rsidRPr="00834D72">
        <w:rPr>
          <w:rFonts w:cs="Times New Roman"/>
          <w:color w:val="000000"/>
          <w:szCs w:val="28"/>
        </w:rPr>
        <w:t xml:space="preserve"> после лечения и реабилитации</w:t>
      </w:r>
      <w:r w:rsidR="00E50F9F" w:rsidRPr="00834D72">
        <w:rPr>
          <w:rFonts w:cs="Times New Roman"/>
          <w:color w:val="000000"/>
          <w:szCs w:val="28"/>
        </w:rPr>
        <w:t>)</w:t>
      </w:r>
      <w:r w:rsidR="002234B2" w:rsidRPr="00834D72">
        <w:rPr>
          <w:rFonts w:cs="Times New Roman"/>
          <w:color w:val="000000"/>
          <w:szCs w:val="28"/>
        </w:rPr>
        <w:t>,</w:t>
      </w:r>
      <w:r w:rsidR="00E50F9F" w:rsidRPr="00834D72">
        <w:rPr>
          <w:rFonts w:cs="Times New Roman"/>
          <w:color w:val="000000"/>
          <w:szCs w:val="28"/>
        </w:rPr>
        <w:t xml:space="preserve"> может быть более длительной </w:t>
      </w:r>
      <w:r w:rsidR="002234B2" w:rsidRPr="00834D72">
        <w:rPr>
          <w:rFonts w:cs="Times New Roman"/>
          <w:color w:val="000000"/>
          <w:szCs w:val="28"/>
        </w:rPr>
        <w:t>по сравнению со сроками лишения свободы</w:t>
      </w:r>
      <w:r w:rsidR="00834D72" w:rsidRPr="00834D72">
        <w:rPr>
          <w:rFonts w:cs="Times New Roman"/>
          <w:color w:val="000000"/>
          <w:szCs w:val="28"/>
        </w:rPr>
        <w:t xml:space="preserve"> </w:t>
      </w:r>
      <w:r w:rsidR="002234B2" w:rsidRPr="00834D72">
        <w:rPr>
          <w:rFonts w:cs="Times New Roman"/>
          <w:color w:val="000000"/>
          <w:szCs w:val="28"/>
        </w:rPr>
        <w:t xml:space="preserve">за совершение </w:t>
      </w:r>
      <w:r w:rsidR="00834D72" w:rsidRPr="00834D72">
        <w:rPr>
          <w:rFonts w:cs="Times New Roman"/>
          <w:color w:val="000000"/>
          <w:szCs w:val="28"/>
        </w:rPr>
        <w:t xml:space="preserve">тех преступлений, по </w:t>
      </w:r>
      <w:r w:rsidR="002234B2" w:rsidRPr="00834D72">
        <w:rPr>
          <w:rFonts w:cs="Times New Roman"/>
          <w:color w:val="000000"/>
          <w:szCs w:val="28"/>
        </w:rPr>
        <w:t>которы</w:t>
      </w:r>
      <w:r w:rsidR="00834D72" w:rsidRPr="00834D72">
        <w:rPr>
          <w:rFonts w:cs="Times New Roman"/>
          <w:color w:val="000000"/>
          <w:szCs w:val="28"/>
        </w:rPr>
        <w:t>м</w:t>
      </w:r>
      <w:r w:rsidR="002234B2" w:rsidRPr="00834D72">
        <w:rPr>
          <w:rFonts w:cs="Times New Roman"/>
          <w:color w:val="000000"/>
          <w:szCs w:val="28"/>
        </w:rPr>
        <w:t xml:space="preserve"> возможна отсрочка исполнения наказания (</w:t>
      </w:r>
      <w:r w:rsidR="00834D72" w:rsidRPr="00834D72">
        <w:rPr>
          <w:rFonts w:cs="Times New Roman"/>
          <w:color w:val="000000"/>
          <w:szCs w:val="28"/>
        </w:rPr>
        <w:t>максимально – до 3 лет)</w:t>
      </w:r>
      <w:r w:rsidR="002234B2" w:rsidRPr="00834D72">
        <w:rPr>
          <w:rFonts w:cs="Times New Roman"/>
          <w:color w:val="000000"/>
          <w:szCs w:val="28"/>
        </w:rPr>
        <w:t>.</w:t>
      </w:r>
    </w:p>
    <w:p w14:paraId="0C0B723D" w14:textId="1E46C33F" w:rsidR="00B17FB2" w:rsidRDefault="00B17FB2" w:rsidP="00700B6B">
      <w:pPr>
        <w:pStyle w:val="a5"/>
        <w:spacing w:before="0" w:beforeAutospacing="0" w:after="0" w:afterAutospacing="0" w:line="360" w:lineRule="auto"/>
        <w:ind w:firstLine="709"/>
        <w:jc w:val="both"/>
        <w:textAlignment w:val="top"/>
        <w:rPr>
          <w:color w:val="000000"/>
          <w:sz w:val="28"/>
          <w:szCs w:val="28"/>
        </w:rPr>
      </w:pPr>
      <w:r w:rsidRPr="00700B6B">
        <w:rPr>
          <w:color w:val="000000"/>
          <w:sz w:val="28"/>
          <w:szCs w:val="28"/>
        </w:rPr>
        <w:lastRenderedPageBreak/>
        <w:t>Несмотря на отмеченные проблемы, наличие института отсрочки</w:t>
      </w:r>
      <w:r w:rsidR="00700B6B" w:rsidRPr="00700B6B">
        <w:rPr>
          <w:color w:val="000000"/>
          <w:sz w:val="28"/>
          <w:szCs w:val="28"/>
        </w:rPr>
        <w:t xml:space="preserve"> исполнения наказания </w:t>
      </w:r>
      <w:r w:rsidRPr="00700B6B">
        <w:rPr>
          <w:color w:val="000000"/>
          <w:sz w:val="28"/>
          <w:szCs w:val="28"/>
        </w:rPr>
        <w:t>больным наркоманией</w:t>
      </w:r>
      <w:r w:rsidR="000500A5">
        <w:rPr>
          <w:color w:val="000000"/>
          <w:sz w:val="28"/>
          <w:szCs w:val="28"/>
        </w:rPr>
        <w:t>, включающем их добровольное лечение, медицинскую и социальную реабилитацию,</w:t>
      </w:r>
      <w:r w:rsidR="00700B6B" w:rsidRPr="00700B6B">
        <w:rPr>
          <w:color w:val="000000"/>
          <w:sz w:val="28"/>
          <w:szCs w:val="28"/>
        </w:rPr>
        <w:t xml:space="preserve"> следует признать положительным явлением правовой действительности, который необходимо совершенствовать в целях расширения сферы применения</w:t>
      </w:r>
      <w:r w:rsidRPr="00700B6B">
        <w:rPr>
          <w:color w:val="000000"/>
          <w:sz w:val="28"/>
          <w:szCs w:val="28"/>
        </w:rPr>
        <w:t>. Когда осужд</w:t>
      </w:r>
      <w:r w:rsidR="00700B6B">
        <w:rPr>
          <w:color w:val="000000"/>
          <w:sz w:val="28"/>
          <w:szCs w:val="28"/>
        </w:rPr>
        <w:t>е</w:t>
      </w:r>
      <w:r w:rsidRPr="00700B6B">
        <w:rPr>
          <w:color w:val="000000"/>
          <w:sz w:val="28"/>
          <w:szCs w:val="28"/>
        </w:rPr>
        <w:t>нный имеет добровольное желание в избавлении</w:t>
      </w:r>
      <w:r w:rsidR="00700B6B">
        <w:rPr>
          <w:color w:val="000000"/>
          <w:sz w:val="28"/>
          <w:szCs w:val="28"/>
        </w:rPr>
        <w:t xml:space="preserve"> </w:t>
      </w:r>
      <w:r w:rsidRPr="00700B6B">
        <w:rPr>
          <w:color w:val="000000"/>
          <w:sz w:val="28"/>
          <w:szCs w:val="28"/>
        </w:rPr>
        <w:t>от наркотической зависимости, у него есть намерение вновь интегрироваться в общество</w:t>
      </w:r>
      <w:r w:rsidR="00700B6B">
        <w:rPr>
          <w:color w:val="000000"/>
          <w:sz w:val="28"/>
          <w:szCs w:val="28"/>
        </w:rPr>
        <w:t>,</w:t>
      </w:r>
      <w:r w:rsidRPr="00700B6B">
        <w:rPr>
          <w:color w:val="000000"/>
          <w:sz w:val="28"/>
          <w:szCs w:val="28"/>
        </w:rPr>
        <w:t xml:space="preserve"> и он стремится полноценно участвовать в общественных отношениях, то государству необходимо ему в этом помочь, подтверждая тем самым курс гуманизации уголовно</w:t>
      </w:r>
      <w:r w:rsidR="00700B6B">
        <w:rPr>
          <w:color w:val="000000"/>
          <w:sz w:val="28"/>
          <w:szCs w:val="28"/>
        </w:rPr>
        <w:t>й</w:t>
      </w:r>
      <w:r w:rsidRPr="00700B6B">
        <w:rPr>
          <w:color w:val="000000"/>
          <w:sz w:val="28"/>
          <w:szCs w:val="28"/>
        </w:rPr>
        <w:t xml:space="preserve"> </w:t>
      </w:r>
      <w:r w:rsidR="00700B6B">
        <w:rPr>
          <w:color w:val="000000"/>
          <w:sz w:val="28"/>
          <w:szCs w:val="28"/>
        </w:rPr>
        <w:t>политики</w:t>
      </w:r>
      <w:r w:rsidRPr="00700B6B">
        <w:rPr>
          <w:color w:val="000000"/>
          <w:sz w:val="28"/>
          <w:szCs w:val="28"/>
        </w:rPr>
        <w:t>.</w:t>
      </w:r>
    </w:p>
    <w:p w14:paraId="402E607A" w14:textId="77777777" w:rsidR="008B199B" w:rsidRPr="008B199B" w:rsidRDefault="008B199B" w:rsidP="008B199B">
      <w:pPr>
        <w:ind w:firstLine="0"/>
        <w:jc w:val="center"/>
        <w:rPr>
          <w:b/>
          <w:i/>
          <w:lang w:val="en-US"/>
        </w:rPr>
      </w:pPr>
      <w:r w:rsidRPr="008B199B">
        <w:rPr>
          <w:b/>
          <w:i/>
          <w:lang w:val="en-US"/>
        </w:rPr>
        <w:t xml:space="preserve">Ivanova </w:t>
      </w:r>
      <w:r w:rsidRPr="008B199B">
        <w:rPr>
          <w:b/>
          <w:color w:val="2C2D2E"/>
          <w:highlight w:val="white"/>
          <w:lang w:val="en-US"/>
        </w:rPr>
        <w:t>Ljubow</w:t>
      </w:r>
      <w:r w:rsidRPr="008B199B">
        <w:rPr>
          <w:b/>
          <w:i/>
          <w:lang w:val="en-US"/>
        </w:rPr>
        <w:t xml:space="preserve"> Gennadyevna</w:t>
      </w:r>
    </w:p>
    <w:p w14:paraId="4E380754" w14:textId="77777777" w:rsidR="008B199B" w:rsidRPr="008B199B" w:rsidRDefault="008B199B" w:rsidP="008B199B">
      <w:pPr>
        <w:pBdr>
          <w:top w:val="nil"/>
          <w:left w:val="nil"/>
          <w:bottom w:val="nil"/>
          <w:right w:val="nil"/>
          <w:between w:val="nil"/>
        </w:pBdr>
        <w:shd w:val="clear" w:color="auto" w:fill="FFFFFF"/>
        <w:spacing w:line="259" w:lineRule="auto"/>
        <w:ind w:left="720" w:firstLine="0"/>
        <w:jc w:val="center"/>
        <w:rPr>
          <w:i/>
          <w:color w:val="000000"/>
          <w:lang w:val="en-US"/>
        </w:rPr>
      </w:pPr>
      <w:r w:rsidRPr="008B199B">
        <w:rPr>
          <w:i/>
          <w:color w:val="000000"/>
          <w:lang w:val="en-US"/>
        </w:rPr>
        <w:t>Studentin der Pskower staatlichen Universität</w:t>
      </w:r>
    </w:p>
    <w:p w14:paraId="567E07A4" w14:textId="77777777" w:rsidR="008B199B" w:rsidRPr="008B199B" w:rsidRDefault="008B199B" w:rsidP="008B199B">
      <w:pPr>
        <w:pBdr>
          <w:top w:val="nil"/>
          <w:left w:val="nil"/>
          <w:bottom w:val="nil"/>
          <w:right w:val="nil"/>
          <w:between w:val="nil"/>
        </w:pBdr>
        <w:shd w:val="clear" w:color="auto" w:fill="FFFFFF"/>
        <w:ind w:firstLine="0"/>
        <w:jc w:val="center"/>
        <w:rPr>
          <w:i/>
          <w:color w:val="000000"/>
          <w:lang w:val="en-US"/>
        </w:rPr>
      </w:pPr>
      <w:r w:rsidRPr="008B199B">
        <w:rPr>
          <w:i/>
          <w:color w:val="000000"/>
          <w:lang w:val="en-US"/>
        </w:rPr>
        <w:t xml:space="preserve"> E-mail: </w:t>
      </w:r>
      <w:r w:rsidRPr="008B199B">
        <w:rPr>
          <w:i/>
          <w:color w:val="000000"/>
          <w:highlight w:val="white"/>
          <w:lang w:val="en-US"/>
        </w:rPr>
        <w:t>lubasundrik@gmail.com)</w:t>
      </w:r>
    </w:p>
    <w:p w14:paraId="3BF80E86" w14:textId="77777777" w:rsidR="008B199B" w:rsidRPr="008B199B" w:rsidRDefault="008B199B" w:rsidP="008B199B">
      <w:pPr>
        <w:jc w:val="center"/>
        <w:rPr>
          <w:lang w:val="en-US"/>
        </w:rPr>
      </w:pPr>
      <w:r w:rsidRPr="008B199B">
        <w:rPr>
          <w:b/>
          <w:lang w:val="en-US"/>
        </w:rPr>
        <w:t>Akademische Leiterin</w:t>
      </w:r>
      <w:r w:rsidRPr="008B199B">
        <w:rPr>
          <w:lang w:val="en-US"/>
        </w:rPr>
        <w:t xml:space="preserve"> </w:t>
      </w:r>
      <w:r w:rsidRPr="008B199B">
        <w:rPr>
          <w:b/>
          <w:lang w:val="en-US"/>
        </w:rPr>
        <w:t>- Olga Pavlovna Alexandrova</w:t>
      </w:r>
      <w:r w:rsidRPr="008B199B">
        <w:rPr>
          <w:lang w:val="en-US"/>
        </w:rPr>
        <w:t>, außerordentliche Professorin der Abteilung für Strafverfolgung, Strafrecht und Strafverfahren, Staatliche Universität Pskow, Kandidatin für Rechtswissenschaften, außerordentliche Professorin</w:t>
      </w:r>
    </w:p>
    <w:p w14:paraId="3651EC65" w14:textId="77777777" w:rsidR="008B199B" w:rsidRPr="008B199B" w:rsidRDefault="008B199B" w:rsidP="008B199B">
      <w:pPr>
        <w:pBdr>
          <w:top w:val="nil"/>
          <w:left w:val="nil"/>
          <w:bottom w:val="nil"/>
          <w:right w:val="nil"/>
          <w:between w:val="nil"/>
        </w:pBdr>
        <w:shd w:val="clear" w:color="auto" w:fill="FFFFFF"/>
        <w:ind w:firstLine="0"/>
        <w:jc w:val="center"/>
        <w:rPr>
          <w:i/>
          <w:color w:val="000000"/>
          <w:lang w:val="en-US"/>
        </w:rPr>
      </w:pPr>
      <w:r w:rsidRPr="008B199B">
        <w:rPr>
          <w:i/>
          <w:color w:val="000000"/>
          <w:lang w:val="en-US"/>
        </w:rPr>
        <w:t>E-mail: pavlovna.76@mail.ru</w:t>
      </w:r>
    </w:p>
    <w:p w14:paraId="7FE69DA1" w14:textId="77777777" w:rsidR="008B199B" w:rsidRPr="008B199B" w:rsidRDefault="008B199B" w:rsidP="008B199B">
      <w:pPr>
        <w:pBdr>
          <w:top w:val="nil"/>
          <w:left w:val="nil"/>
          <w:bottom w:val="nil"/>
          <w:right w:val="nil"/>
          <w:between w:val="nil"/>
        </w:pBdr>
        <w:shd w:val="clear" w:color="auto" w:fill="FFFFFF"/>
        <w:ind w:firstLine="0"/>
        <w:jc w:val="center"/>
        <w:rPr>
          <w:i/>
          <w:color w:val="000000"/>
          <w:lang w:val="en-US"/>
        </w:rPr>
      </w:pPr>
    </w:p>
    <w:p w14:paraId="4D3A1981" w14:textId="77777777" w:rsidR="008B199B" w:rsidRPr="008B199B" w:rsidRDefault="008B199B" w:rsidP="008B199B">
      <w:pPr>
        <w:jc w:val="center"/>
        <w:rPr>
          <w:b/>
          <w:lang w:val="en-US"/>
        </w:rPr>
      </w:pPr>
      <w:r w:rsidRPr="008B199B">
        <w:rPr>
          <w:b/>
          <w:lang w:val="en-US"/>
        </w:rPr>
        <w:t>Sicherheitsmaßnahmen und Korrekturen, die nicht in Abschnitt VI des Strafgesetzbuchs der Russischen Föderation vorgesehen sind: Behandlung, medizinische und soziale Rehabilitation von drogenabhängigen Personen</w:t>
      </w:r>
    </w:p>
    <w:p w14:paraId="48F158FB" w14:textId="77777777" w:rsidR="008B199B" w:rsidRPr="008B199B" w:rsidRDefault="008B199B" w:rsidP="008B199B">
      <w:pPr>
        <w:spacing w:line="360" w:lineRule="auto"/>
        <w:rPr>
          <w:lang w:val="en-US"/>
        </w:rPr>
      </w:pPr>
    </w:p>
    <w:p w14:paraId="6DEF7D55" w14:textId="77777777" w:rsidR="008B199B" w:rsidRPr="008B199B" w:rsidRDefault="008B199B" w:rsidP="008B199B">
      <w:pPr>
        <w:rPr>
          <w:lang w:val="en-US"/>
        </w:rPr>
      </w:pPr>
      <w:bookmarkStart w:id="0" w:name="_gjdgxs" w:colFirst="0" w:colLast="0"/>
      <w:bookmarkEnd w:id="0"/>
      <w:r w:rsidRPr="008B199B">
        <w:rPr>
          <w:lang w:val="en-US"/>
        </w:rPr>
        <w:t>Menschen mit Drogenabhängigkeit stellen nicht nur eine Gefahr für sich selbst, sondern auch für die Gesellschaft dar. Laut Statistik wurden in Russland im Jahr 2020 70.142 Menschen wegen Verbrechen im Zusammenhang mit dem Drogenhandel verurteilt, was 13% der Gesamtzahl der Verurteilten entspricht</w:t>
      </w:r>
      <w:r>
        <w:rPr>
          <w:vertAlign w:val="superscript"/>
        </w:rPr>
        <w:footnoteReference w:id="7"/>
      </w:r>
      <w:r w:rsidRPr="008B199B">
        <w:rPr>
          <w:lang w:val="en-US"/>
        </w:rPr>
        <w:t>. Und es sind nur offizielle Daten, ohne latente Verbrechen zu berücksichtigen.</w:t>
      </w:r>
    </w:p>
    <w:p w14:paraId="17A81227" w14:textId="77777777" w:rsidR="008B199B" w:rsidRPr="008B199B" w:rsidRDefault="008B199B" w:rsidP="008B199B">
      <w:pPr>
        <w:rPr>
          <w:lang w:val="en-US"/>
        </w:rPr>
      </w:pPr>
      <w:r w:rsidRPr="008B199B">
        <w:rPr>
          <w:lang w:val="en-US"/>
        </w:rPr>
        <w:t>Der Staat garantiert Suchtpatienten daher die Bereitstellung von Suchthilfe und sozialer Rehabilitation.Die Drogenabhängigkeitsbehandlung für Drogenabhängige umfasst Prävention, Diagnose, Behandlung und medizinische Rehabilitation.</w:t>
      </w:r>
    </w:p>
    <w:p w14:paraId="25CD27C7" w14:textId="77777777" w:rsidR="008B199B" w:rsidRPr="008B199B" w:rsidRDefault="008B199B" w:rsidP="008B199B">
      <w:pPr>
        <w:rPr>
          <w:lang w:val="en-US"/>
        </w:rPr>
      </w:pPr>
      <w:r w:rsidRPr="008B199B">
        <w:rPr>
          <w:lang w:val="en-US"/>
        </w:rPr>
        <w:t xml:space="preserve">Durch eine Gerichtsentscheidung können Verurteilte, die Verbrechen mit Drogenabhängigkeit begangen haben, zur Behandlung von Drogenabhängigkeit verpflichtet werden. Bekanntlich fehlt bei vielen kriminalisierten Drogenabhängigen </w:t>
      </w:r>
      <w:r w:rsidRPr="008B199B">
        <w:rPr>
          <w:lang w:val="en-US"/>
        </w:rPr>
        <w:lastRenderedPageBreak/>
        <w:t>die Einstellung zur Behandlung und Verweigerung des Drogenkonsums oder ist formeller Natur. Die Suche nach Lösungen für die Probleme der Behandlung, medizinischen und sozialen Rehabilitation von Drogenabhängigen zieht daher die Aufmerksamkeit sowohl des Gesetzgebers als auch der fortschrittlichen Weltgemeinschaft auf sich.</w:t>
      </w:r>
    </w:p>
    <w:p w14:paraId="4A7BCD51" w14:textId="77777777" w:rsidR="008B199B" w:rsidRPr="008B199B" w:rsidRDefault="008B199B" w:rsidP="008B199B">
      <w:pPr>
        <w:rPr>
          <w:lang w:val="en-US"/>
        </w:rPr>
      </w:pPr>
      <w:r w:rsidRPr="008B199B">
        <w:rPr>
          <w:lang w:val="en-US"/>
        </w:rPr>
        <w:t>Insbesondere in Absatz b von Art. 36 des Einheitlichen Übereinkommens über Suchtstoffe vom 30. März 1961, Absatz 4 (b, d) von Art. 3 der UN-Konvention "Zur Bekämpfung des illegalen Handels mit Suchtstoffen und psychotropen Substanzen" vom 19. Dezember 1988 wird den teilnehmenden Staaten empfohlen, in ihren nationalen Rechtsvorschriften eine alternative Maßnahme vorzusehen, die die Bestrafung ersetzt oder zusätzlich zur Bestrafung verhängt die Behandlung und Aufklärung von drogenabhängigen Personen sowie die Beobachtung nach Beendigung ihrer Behandlung, die Wiederherstellung der Arbeitsfähigkeit und die Rückkehr dieser Personen in die Gesellschaft.</w:t>
      </w:r>
    </w:p>
    <w:p w14:paraId="0A8075F8" w14:textId="77777777" w:rsidR="008B199B" w:rsidRPr="008B199B" w:rsidRDefault="008B199B" w:rsidP="008B199B">
      <w:pPr>
        <w:rPr>
          <w:lang w:val="en-US"/>
        </w:rPr>
      </w:pPr>
      <w:r w:rsidRPr="008B199B">
        <w:rPr>
          <w:lang w:val="en-US"/>
        </w:rPr>
        <w:t>In vielen Ländern ist es möglich, Drogen-, Bewährungs-, Sicherheits-, Präventions-, Bildungs- und Rehabilitationsmaßnahmen bei Drogenabhängigen anzuwenden. Diese Maßnahmen bilden in der Regel ein System von Sicherheitsmaßnahmen und können sowohl unabhängig als auch zusammen mit der Bestrafung verschrieben werden und zu einem positiven Ergebnis führen</w:t>
      </w:r>
      <w:r>
        <w:rPr>
          <w:vertAlign w:val="superscript"/>
        </w:rPr>
        <w:footnoteReference w:id="8"/>
      </w:r>
      <w:r w:rsidRPr="008B199B">
        <w:rPr>
          <w:lang w:val="en-US"/>
        </w:rPr>
        <w:t>.</w:t>
      </w:r>
    </w:p>
    <w:p w14:paraId="7D3A60E4" w14:textId="77777777" w:rsidR="008B199B" w:rsidRPr="008B199B" w:rsidRDefault="008B199B" w:rsidP="008B199B">
      <w:pPr>
        <w:rPr>
          <w:lang w:val="en-US"/>
        </w:rPr>
      </w:pPr>
      <w:r w:rsidRPr="008B199B">
        <w:rPr>
          <w:lang w:val="en-US"/>
        </w:rPr>
        <w:t>Heute gibt es in Russland erhebliche Möglichkeiten, Drogenabhängige zur Genesung anzuregen. Die Verpflichtung zur Behandlung und Rehabilitation kann vom Gericht zusammen mit der Bestrafung (Artikel 72.1 des Strafgesetzbuchs der Russischen Föderation) unter der Bedingung einer bedingten Verurteilung und Bewährung der verurteilten Person (Artikel 73 Teil 2 Teil 2) auferlegt werden von Artikel 79 des Strafgesetzbuches der Russischen Föderation) sowie im Falle einer Verschiebung der Verbüßung der Strafe (Artikel 82.1 des Strafgesetzbuchs der Russischen Föderation).</w:t>
      </w:r>
    </w:p>
    <w:p w14:paraId="43A3F4B4" w14:textId="77777777" w:rsidR="008B199B" w:rsidRPr="008B199B" w:rsidRDefault="008B199B" w:rsidP="008B199B">
      <w:pPr>
        <w:rPr>
          <w:color w:val="000000"/>
          <w:highlight w:val="white"/>
          <w:lang w:val="en-US"/>
        </w:rPr>
      </w:pPr>
      <w:r w:rsidRPr="008B199B">
        <w:rPr>
          <w:color w:val="000000"/>
          <w:highlight w:val="white"/>
          <w:lang w:val="en-US"/>
        </w:rPr>
        <w:t>In meinem Bericht möchte ich die Probleme einer solchen Alternative zur Inhaftierung wie die Verschiebung der Haftstrafe für drogenabhängige Patienten, die in der russischen Gesetzgebung im Zusammenhang mit den 2011 vorgenommenen Ergänzungen auftauchte, ausführlicher hervorheben</w:t>
      </w:r>
      <w:r>
        <w:rPr>
          <w:color w:val="000000"/>
          <w:highlight w:val="white"/>
          <w:vertAlign w:val="superscript"/>
        </w:rPr>
        <w:footnoteReference w:id="9"/>
      </w:r>
      <w:r w:rsidRPr="008B199B">
        <w:rPr>
          <w:color w:val="000000"/>
          <w:highlight w:val="white"/>
          <w:lang w:val="en-US"/>
        </w:rPr>
        <w:t>.</w:t>
      </w:r>
    </w:p>
    <w:p w14:paraId="03EF6A32" w14:textId="77777777" w:rsidR="008B199B" w:rsidRPr="008B199B" w:rsidRDefault="008B199B" w:rsidP="008B199B">
      <w:pPr>
        <w:rPr>
          <w:lang w:val="en-US"/>
        </w:rPr>
      </w:pPr>
      <w:r w:rsidRPr="008B199B">
        <w:rPr>
          <w:lang w:val="en-US"/>
        </w:rPr>
        <w:t>Nach den Artikeln 82.1 des Strafgesetzbuches und 178.1 PEC vorgesehen die Möglichkeit der Verzögerung der Strafe für drogenabhängige Patienten , die zum ersten Mal für die Begehung bestimmter Verbrechen verurteilt werden</w:t>
      </w:r>
      <w:r>
        <w:rPr>
          <w:vertAlign w:val="superscript"/>
        </w:rPr>
        <w:footnoteReference w:id="10"/>
      </w:r>
      <w:r w:rsidRPr="008B199B">
        <w:rPr>
          <w:lang w:val="en-US"/>
        </w:rPr>
        <w:t xml:space="preserve">, unter der Bedingung, dass sie sich bereit erklären, eine Behandlung für Drogenabhängigkeit, medizinische und soziale Rehabilitation zu unterziehen. Der Aufschub wird bis zum </w:t>
      </w:r>
      <w:r w:rsidRPr="008B199B">
        <w:rPr>
          <w:lang w:val="en-US"/>
        </w:rPr>
        <w:lastRenderedPageBreak/>
        <w:t>Ende der Behandlung und Rehabilitation gewährt, die Frist darf jedoch fünf Jahre nicht überschreiten. Die Durchführung der Kontrolle über das Verhalten der Verurteilten, die Verbüßung von Strafen, die verzögert wird, den Durchgang der Behandlung von Drogenabhängigkeit, sowie medizinische und soziale Rehabilitation ist auf die Strafvollzugsinspektionen des föderalen Dienstes für die Ausführung von Strafen anvertraut.</w:t>
      </w:r>
    </w:p>
    <w:p w14:paraId="12C9BA9C" w14:textId="77777777" w:rsidR="008B199B" w:rsidRPr="008B199B" w:rsidRDefault="008B199B" w:rsidP="008B199B">
      <w:pPr>
        <w:shd w:val="clear" w:color="auto" w:fill="FFFFFF"/>
        <w:rPr>
          <w:lang w:val="en-US"/>
        </w:rPr>
      </w:pPr>
      <w:r w:rsidRPr="008B199B">
        <w:rPr>
          <w:lang w:val="en-US"/>
        </w:rPr>
        <w:t>In dem Fall, wenn der Verurteilte den Verlauf der Behandlung und medizinische und soziale Rehabilitation scheut, warnt die Strafvollzugsinspektion zunächst vor einer möglichen Aufhebung der Verzögerung der Strafe, und später durch die Entscheidung des Gerichts kann die Verzögerung der Strafe aufgehoben werden, und der Verurteilte wird zur Strafe geschickt.</w:t>
      </w:r>
    </w:p>
    <w:p w14:paraId="6008C039" w14:textId="77777777" w:rsidR="008B199B" w:rsidRPr="008B199B" w:rsidRDefault="008B199B" w:rsidP="008B199B">
      <w:pPr>
        <w:shd w:val="clear" w:color="auto" w:fill="FFFFFF"/>
        <w:rPr>
          <w:color w:val="000000"/>
          <w:highlight w:val="white"/>
          <w:lang w:val="en-US"/>
        </w:rPr>
      </w:pPr>
      <w:r w:rsidRPr="008B199B">
        <w:rPr>
          <w:color w:val="000000"/>
          <w:highlight w:val="white"/>
          <w:lang w:val="en-US"/>
        </w:rPr>
        <w:t>Nach einer Behandlung wegen Drogenabhängigkeit, medizinischer und sozialer Rehabilitation sowie bei Vorliegen einer objektiv bestätigten Remission, deren Dauer nach Beendigung der Behandlung und Rehabilitation mindestens 2 Jahre betragen muss, entlässt das Gericht die verurteilte Person aus dem Dienst der Satz oder der Rest des Satzes.</w:t>
      </w:r>
    </w:p>
    <w:p w14:paraId="4AC32479" w14:textId="77777777" w:rsidR="008B199B" w:rsidRPr="008B199B" w:rsidRDefault="008B199B" w:rsidP="008B199B">
      <w:pPr>
        <w:shd w:val="clear" w:color="auto" w:fill="FFFFFF"/>
        <w:rPr>
          <w:color w:val="000000"/>
          <w:highlight w:val="white"/>
          <w:lang w:val="en-US"/>
        </w:rPr>
      </w:pPr>
      <w:r w:rsidRPr="008B199B">
        <w:rPr>
          <w:color w:val="000000"/>
          <w:highlight w:val="white"/>
          <w:lang w:val="en-US"/>
        </w:rPr>
        <w:t>Trotz der Attraktivität einer solchen Alternative zur Inhaftierung als Verschiebung der Verbüßung der Strafe für Drogenabhängige hat sie in Russland noch keine breite Anwendung gefunden. Laut statistischen Daten für 2020 wurden 57.403 Personen wegen Straftaten verurteilt, für die die Anwendung dieser Maßnahme möglich ist. Die Stundung wurde nur auf 26 Verurteilte angewendet, was 0,05% entspricht</w:t>
      </w:r>
      <w:r>
        <w:rPr>
          <w:color w:val="000000"/>
          <w:highlight w:val="white"/>
          <w:vertAlign w:val="superscript"/>
        </w:rPr>
        <w:footnoteReference w:id="11"/>
      </w:r>
      <w:r w:rsidRPr="008B199B">
        <w:rPr>
          <w:color w:val="000000"/>
          <w:highlight w:val="white"/>
          <w:lang w:val="en-US"/>
        </w:rPr>
        <w:t>. Ein ähnlicher Indikator war im Jahr 2019 (die Stundung wurde nur auf 32 von 64195 Verurteilten angewendet, die wegen Straftaten verurteilt wurden, für die die Anwendung dieser Maßnahme möglich ist)</w:t>
      </w:r>
      <w:r>
        <w:rPr>
          <w:color w:val="000000"/>
          <w:highlight w:val="white"/>
          <w:vertAlign w:val="superscript"/>
        </w:rPr>
        <w:footnoteReference w:id="12"/>
      </w:r>
      <w:r w:rsidRPr="008B199B">
        <w:rPr>
          <w:color w:val="000000"/>
          <w:highlight w:val="white"/>
          <w:lang w:val="en-US"/>
        </w:rPr>
        <w:t>.</w:t>
      </w:r>
    </w:p>
    <w:p w14:paraId="3B5B00A9" w14:textId="77777777" w:rsidR="008B199B" w:rsidRDefault="008B199B" w:rsidP="008B199B">
      <w:pPr>
        <w:shd w:val="clear" w:color="auto" w:fill="FFFFFF"/>
        <w:rPr>
          <w:color w:val="000000"/>
          <w:highlight w:val="white"/>
        </w:rPr>
      </w:pPr>
      <w:r>
        <w:rPr>
          <w:color w:val="000000"/>
          <w:highlight w:val="white"/>
        </w:rPr>
        <w:t>Unter einigen Gründen für die Unwirksamkeit der betreffenden Maßnahme können die folgenden bezeichnet werden:</w:t>
      </w:r>
    </w:p>
    <w:p w14:paraId="2D3530E8" w14:textId="77777777" w:rsidR="008B199B" w:rsidRDefault="008B199B" w:rsidP="008B199B">
      <w:pPr>
        <w:shd w:val="clear" w:color="auto" w:fill="FFFFFF"/>
        <w:rPr>
          <w:color w:val="000000"/>
          <w:highlight w:val="white"/>
        </w:rPr>
      </w:pPr>
      <w:r>
        <w:rPr>
          <w:color w:val="000000"/>
          <w:highlight w:val="white"/>
        </w:rPr>
        <w:t>1. Die Anwendung der Verzögerung der Ausführung der Strafe für Suchtpatienten ist das Recht des Gerichts. Dementsprechend kann das Gericht nach eigenem Ermessen den Antrag des Verurteilten zur Freiheitsstrafe bei der Anwendung einer solchen Maßnahme ablehnen.</w:t>
      </w:r>
    </w:p>
    <w:p w14:paraId="6CA20221" w14:textId="77777777" w:rsidR="008B199B" w:rsidRDefault="008B199B" w:rsidP="008B199B">
      <w:pPr>
        <w:pBdr>
          <w:top w:val="nil"/>
          <w:left w:val="nil"/>
          <w:bottom w:val="nil"/>
          <w:right w:val="nil"/>
          <w:between w:val="nil"/>
        </w:pBdr>
        <w:rPr>
          <w:color w:val="000000"/>
        </w:rPr>
      </w:pPr>
      <w:r>
        <w:rPr>
          <w:color w:val="000000"/>
        </w:rPr>
        <w:t>2. Die Verzögerung der Ausführung der Strafe für Suchtpatienten kann nur im Falle ihrer Verurteilung zur Strafe in Form von Haft angewandt werden. Die Verbrechen, für die ihre Anwendung möglich ist, fallen jedoch in die Kategorie der geringen Schwere und die Gerichte ernennen selten Strafe in Form von echter Haft. Bei der Ernennung von drogenabhängigen Patienten mit anderen Strafen ist die Anwendung der Verzögerung der Verbüßung der Strafe Art. 82.1 des Strafgesetzbuches nicht vorgesehen.</w:t>
      </w:r>
    </w:p>
    <w:p w14:paraId="1E38A1A1" w14:textId="77777777" w:rsidR="008B199B" w:rsidRDefault="008B199B" w:rsidP="008B199B">
      <w:pPr>
        <w:shd w:val="clear" w:color="auto" w:fill="FFFFFF"/>
        <w:rPr>
          <w:color w:val="000000"/>
          <w:highlight w:val="white"/>
        </w:rPr>
      </w:pPr>
      <w:r>
        <w:rPr>
          <w:color w:val="000000"/>
          <w:highlight w:val="white"/>
        </w:rPr>
        <w:t xml:space="preserve">3. Das Fehlen einer anhaltenden Haltung gegenüber der Behandlung und die Abstinenz vom Drogenkonsum bei Sträflingen mit Drogenabhängigkeit, bei denen </w:t>
      </w:r>
      <w:r>
        <w:rPr>
          <w:color w:val="000000"/>
          <w:highlight w:val="white"/>
        </w:rPr>
        <w:lastRenderedPageBreak/>
        <w:t>es möglich ist, die Verbüßung ihrer Haftstrafe zu verzögern, da sie ein starkes Verlangen nach Drogen verspüren, das sie zur illegalen Begehung zwingt Aktionen und sind oft in unsozialen Gruppen. Infolgedessen besteht weiterhin ein hohes Risiko eines Rückfalls der Drogenabhängigkeit und damit die Gefahr, die Verschiebung der Verbüßung der Strafe aufzuheben.</w:t>
      </w:r>
    </w:p>
    <w:p w14:paraId="7D9D57DB" w14:textId="77777777" w:rsidR="008B199B" w:rsidRDefault="008B199B" w:rsidP="008B199B">
      <w:pPr>
        <w:pBdr>
          <w:top w:val="nil"/>
          <w:left w:val="nil"/>
          <w:bottom w:val="nil"/>
          <w:right w:val="nil"/>
          <w:between w:val="nil"/>
        </w:pBdr>
        <w:rPr>
          <w:color w:val="000000"/>
        </w:rPr>
      </w:pPr>
      <w:r>
        <w:rPr>
          <w:color w:val="000000"/>
        </w:rPr>
        <w:t>4. Das Fehlen von Verurteilten, Patienten mit Sucht, Motivation für die Behandlung und Rehabilitation, da ihre Dauer, unter Berücksichtigung der Remission (minimal-2 Jahre nach der Behandlung und Rehabilitation), kann länger als die Freiheitsstrafe für die Begehung der Verbrechen, für die es möglich ist, die Ausführung der Strafe (maximal – bis zu 3 Jahren) zu verzögern.</w:t>
      </w:r>
    </w:p>
    <w:p w14:paraId="18405982" w14:textId="77777777" w:rsidR="008B199B" w:rsidRDefault="008B199B" w:rsidP="008B199B">
      <w:pPr>
        <w:pBdr>
          <w:top w:val="nil"/>
          <w:left w:val="nil"/>
          <w:bottom w:val="nil"/>
          <w:right w:val="nil"/>
          <w:between w:val="nil"/>
        </w:pBdr>
        <w:rPr>
          <w:color w:val="000000"/>
        </w:rPr>
      </w:pPr>
      <w:r>
        <w:rPr>
          <w:color w:val="000000"/>
        </w:rPr>
        <w:t>Trotz der erwähnten Probleme ist das Vorhandensein eines Instituts für die aufschiebende Strafe für Suchtpatienten, das ihre freiwillige Behandlung, medizinische und soziale Rehabilitation umfasst, als ein positives Phänomen der rechtlichen Realität zu erkennen, das verbessert werden muss, um den Anwendungsbereich zu erweitern. Wenn ein Verurteilter einen freiwilligen Wunsch hat, Drogenabhängigkeit loszuwerden, er die Absicht hat, sich wieder in die Gesellschaft zu integrieren, und er versucht, in den öffentlichen Beziehungen voll teilzunehmen, muss der Staat ihm dabei helfen, indem er den Kurs der Humanisierung der Straf-Politik bestätigt.</w:t>
      </w:r>
    </w:p>
    <w:p w14:paraId="1BBD172A" w14:textId="77777777" w:rsidR="008B199B" w:rsidRPr="00700B6B" w:rsidRDefault="008B199B" w:rsidP="00700B6B">
      <w:pPr>
        <w:pStyle w:val="a5"/>
        <w:spacing w:before="0" w:beforeAutospacing="0" w:after="0" w:afterAutospacing="0" w:line="360" w:lineRule="auto"/>
        <w:ind w:firstLine="709"/>
        <w:jc w:val="both"/>
        <w:textAlignment w:val="top"/>
        <w:rPr>
          <w:color w:val="000000"/>
          <w:sz w:val="28"/>
          <w:szCs w:val="28"/>
        </w:rPr>
      </w:pPr>
    </w:p>
    <w:sectPr w:rsidR="008B199B" w:rsidRPr="00700B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04B0" w14:textId="77777777" w:rsidR="00192C6D" w:rsidRDefault="00192C6D" w:rsidP="0004797C">
      <w:r>
        <w:separator/>
      </w:r>
    </w:p>
  </w:endnote>
  <w:endnote w:type="continuationSeparator" w:id="0">
    <w:p w14:paraId="1C4325C7" w14:textId="77777777" w:rsidR="00192C6D" w:rsidRDefault="00192C6D" w:rsidP="0004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4E9A" w14:textId="77777777" w:rsidR="00192C6D" w:rsidRDefault="00192C6D" w:rsidP="0004797C">
      <w:r>
        <w:separator/>
      </w:r>
    </w:p>
  </w:footnote>
  <w:footnote w:type="continuationSeparator" w:id="0">
    <w:p w14:paraId="74A9FBF0" w14:textId="77777777" w:rsidR="00192C6D" w:rsidRDefault="00192C6D" w:rsidP="0004797C">
      <w:r>
        <w:continuationSeparator/>
      </w:r>
    </w:p>
  </w:footnote>
  <w:footnote w:id="1">
    <w:p w14:paraId="2AE99A6B" w14:textId="77777777" w:rsidR="00D27536" w:rsidRPr="00D27536" w:rsidRDefault="00D27536" w:rsidP="00D27536">
      <w:pPr>
        <w:ind w:firstLine="720"/>
        <w:rPr>
          <w:sz w:val="20"/>
          <w:szCs w:val="20"/>
        </w:rPr>
      </w:pPr>
      <w:r w:rsidRPr="00D27536">
        <w:rPr>
          <w:rStyle w:val="a8"/>
          <w:sz w:val="20"/>
          <w:szCs w:val="20"/>
        </w:rPr>
        <w:footnoteRef/>
      </w:r>
      <w:r w:rsidRPr="00D27536">
        <w:rPr>
          <w:sz w:val="20"/>
          <w:szCs w:val="20"/>
        </w:rPr>
        <w:t xml:space="preserve"> Всего осуждено 530998 человек. Сводные статистические сведения о состоянии судимости в России за 2020 г. // </w:t>
      </w:r>
      <w:r w:rsidRPr="00D27536">
        <w:rPr>
          <w:rFonts w:eastAsia="Times New Roman" w:cs="Times New Roman"/>
          <w:sz w:val="20"/>
          <w:szCs w:val="20"/>
        </w:rPr>
        <w:t>Официальный сайт Судебного Департамента при Верховном Суде РФ. [Электронный ресурс]. Режим доступа: – URL: http://www.cdep.ru. (дата обращения: 18.0</w:t>
      </w:r>
      <w:r>
        <w:rPr>
          <w:rFonts w:eastAsia="Times New Roman" w:cs="Times New Roman"/>
          <w:sz w:val="20"/>
          <w:szCs w:val="20"/>
        </w:rPr>
        <w:t>5</w:t>
      </w:r>
      <w:r w:rsidRPr="00D27536">
        <w:rPr>
          <w:rFonts w:eastAsia="Times New Roman" w:cs="Times New Roman"/>
          <w:sz w:val="20"/>
          <w:szCs w:val="20"/>
        </w:rPr>
        <w:t>.2021).</w:t>
      </w:r>
    </w:p>
  </w:footnote>
  <w:footnote w:id="2">
    <w:p w14:paraId="5ED5D5E8" w14:textId="77777777" w:rsidR="0004797C" w:rsidRDefault="0004797C">
      <w:pPr>
        <w:pStyle w:val="a6"/>
      </w:pPr>
      <w:r>
        <w:rPr>
          <w:rStyle w:val="a8"/>
        </w:rPr>
        <w:footnoteRef/>
      </w:r>
      <w:r>
        <w:t xml:space="preserve"> </w:t>
      </w:r>
      <w:r w:rsidRPr="0004797C">
        <w:t>В УК Австрии данные меры именуются предупредительными (die vorbeugenden Maßnahmen), в УК Швейцарии – предохранительными мерами (безопасности) (die sicherenden Massnahmen), в УК ФРГ – мерами безопасности и исправления, в УК Испании – мерами безопасности.</w:t>
      </w:r>
    </w:p>
  </w:footnote>
  <w:footnote w:id="3">
    <w:p w14:paraId="4C7C19B8" w14:textId="77777777" w:rsidR="00F14705" w:rsidRDefault="00F14705">
      <w:pPr>
        <w:pStyle w:val="a6"/>
      </w:pPr>
      <w:r>
        <w:rPr>
          <w:rStyle w:val="a8"/>
        </w:rPr>
        <w:footnoteRef/>
      </w:r>
      <w:r>
        <w:t xml:space="preserve"> Федеральный закон от 7 декабря 2011 г. № 420-ФЗ «О внесении изменений в Уголовный кодекс Российской Федерации и отдельные законодательные акты Российской Федерации» дополнил УК РФ ст. 82.1, а УИК РФ – ст. 178.1.</w:t>
      </w:r>
    </w:p>
  </w:footnote>
  <w:footnote w:id="4">
    <w:p w14:paraId="4FF38C06" w14:textId="77777777" w:rsidR="001E042B" w:rsidRPr="000500A5" w:rsidRDefault="001E042B">
      <w:pPr>
        <w:pStyle w:val="a6"/>
      </w:pPr>
      <w:r>
        <w:rPr>
          <w:rStyle w:val="a8"/>
        </w:rPr>
        <w:footnoteRef/>
      </w:r>
      <w:r>
        <w:t xml:space="preserve"> </w:t>
      </w:r>
      <w:r>
        <w:rPr>
          <w:rFonts w:eastAsia="Times New Roman" w:cs="Times New Roman"/>
          <w:szCs w:val="28"/>
        </w:rPr>
        <w:t xml:space="preserve">ч. 1 ст. 228, ч. 1 ст. 231 и ст. 233 УК РФ, то есть </w:t>
      </w:r>
      <w:r w:rsidRPr="001E042B">
        <w:rPr>
          <w:rFonts w:cs="Times New Roman"/>
          <w:color w:val="000000"/>
        </w:rPr>
        <w:t>преступления против здоровья человека (личности), которые связаны с незаконным оборотом наркотических средств или психотропных веществ</w:t>
      </w:r>
      <w:r w:rsidR="000500A5" w:rsidRPr="000500A5">
        <w:rPr>
          <w:rFonts w:cs="Times New Roman"/>
          <w:color w:val="000000"/>
        </w:rPr>
        <w:t>/</w:t>
      </w:r>
    </w:p>
  </w:footnote>
  <w:footnote w:id="5">
    <w:p w14:paraId="4D4F9666" w14:textId="77777777" w:rsidR="00641032" w:rsidRPr="00641032" w:rsidRDefault="00641032" w:rsidP="00641032">
      <w:pPr>
        <w:ind w:firstLine="720"/>
        <w:rPr>
          <w:sz w:val="20"/>
          <w:szCs w:val="20"/>
        </w:rPr>
      </w:pPr>
      <w:r w:rsidRPr="00641032">
        <w:rPr>
          <w:rStyle w:val="a8"/>
          <w:sz w:val="20"/>
          <w:szCs w:val="20"/>
        </w:rPr>
        <w:footnoteRef/>
      </w:r>
      <w:r w:rsidRPr="00641032">
        <w:rPr>
          <w:sz w:val="20"/>
          <w:szCs w:val="20"/>
        </w:rPr>
        <w:t xml:space="preserve"> Сводные статистические сведения о состоянии судимости в России за 2020 г. // </w:t>
      </w:r>
      <w:r w:rsidRPr="00641032">
        <w:rPr>
          <w:rFonts w:eastAsia="Times New Roman" w:cs="Times New Roman"/>
          <w:sz w:val="20"/>
          <w:szCs w:val="20"/>
        </w:rPr>
        <w:t>Официальный сайт Судебного Департамента при Верховном Суде РФ. [Электронный ресурс]. Режим доступа: – URL: http://www.cdep.ru. (дата обращения: 18.05.2021).</w:t>
      </w:r>
    </w:p>
  </w:footnote>
  <w:footnote w:id="6">
    <w:p w14:paraId="0149A731" w14:textId="77777777" w:rsidR="00641032" w:rsidRPr="00641032" w:rsidRDefault="00641032" w:rsidP="00641032">
      <w:pPr>
        <w:ind w:firstLine="720"/>
        <w:rPr>
          <w:sz w:val="20"/>
          <w:szCs w:val="20"/>
        </w:rPr>
      </w:pPr>
      <w:r w:rsidRPr="00641032">
        <w:rPr>
          <w:rStyle w:val="a8"/>
          <w:sz w:val="20"/>
          <w:szCs w:val="20"/>
        </w:rPr>
        <w:footnoteRef/>
      </w:r>
      <w:r w:rsidRPr="00641032">
        <w:rPr>
          <w:sz w:val="20"/>
          <w:szCs w:val="20"/>
        </w:rPr>
        <w:t xml:space="preserve"> Сводные статистические сведения о состоянии судимости в России за 2019 г. // </w:t>
      </w:r>
      <w:r w:rsidRPr="00641032">
        <w:rPr>
          <w:rFonts w:eastAsia="Times New Roman" w:cs="Times New Roman"/>
          <w:sz w:val="20"/>
          <w:szCs w:val="20"/>
        </w:rPr>
        <w:t>Официальный сайт Судебного Департамента при Верховном Суде РФ. [Электронный ресурс]. Режим доступа: – URL: http://www.cdep.ru. (дата обращения: 18.05.2021).</w:t>
      </w:r>
    </w:p>
  </w:footnote>
  <w:footnote w:id="7">
    <w:p w14:paraId="77B687E5" w14:textId="77777777" w:rsidR="008B199B" w:rsidRDefault="008B199B" w:rsidP="008B19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highlight w:val="white"/>
        </w:rPr>
        <w:t> Insgesamt wurden 530.998 Personen verurteilt. Zusammenfassende statistische Informationen zum Stand der Verurteilungen in Russland für 2020 // Offizielle Website der Justizabteilung am Obersten Gerichtshof der Russischen Föderation. [Elektronische Ressource]. Zugriffsmodus: -</w:t>
      </w:r>
      <w:r>
        <w:rPr>
          <w:color w:val="000000"/>
          <w:sz w:val="20"/>
          <w:szCs w:val="20"/>
        </w:rPr>
        <w:t xml:space="preserve"> URL: http://www.cdep.ru.</w:t>
      </w:r>
      <w:r>
        <w:rPr>
          <w:rFonts w:ascii="Arial" w:eastAsia="Arial" w:hAnsi="Arial" w:cs="Arial"/>
          <w:color w:val="000000"/>
          <w:sz w:val="20"/>
          <w:szCs w:val="20"/>
          <w:highlight w:val="white"/>
        </w:rPr>
        <w:t xml:space="preserve"> (Datum des Zugriffs: 18.05.2021).</w:t>
      </w:r>
    </w:p>
  </w:footnote>
  <w:footnote w:id="8">
    <w:p w14:paraId="30885AD2" w14:textId="77777777" w:rsidR="008B199B" w:rsidRDefault="008B199B" w:rsidP="008B19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highlight w:val="white"/>
        </w:rPr>
        <w:t>Im österreichischen Strafgesetzbuch werden diese Maßnahmen als vorbeugende Maßnahmen bezeichnet, im schweizerischen Strafgesetzbuch als vorsorgliche Sicherheitsmaßnahmen, im deutschen Strafgesetzbuch als Sicherheitsmaßnahmen und Korrekturen Strafgesetzbuch von Spanien - Sicherheitsmaßnahmen.</w:t>
      </w:r>
    </w:p>
  </w:footnote>
  <w:footnote w:id="9">
    <w:p w14:paraId="7A11033A" w14:textId="77777777" w:rsidR="008B199B" w:rsidRDefault="008B199B" w:rsidP="008B19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highlight w:val="white"/>
        </w:rPr>
        <w:t>Das Bundesgesetz Nr. 420-FZ vom 7. Dezember 2011 "Über Änderungen des Strafgesetzbuchs der Russischen Föderation und bestimmter Rechtsakte der Russischen Föderation" ergänzte das Strafgesetzbuch der Russischen Föderation mit Art. 82.1 und die PEC RF - Art. 178.1.</w:t>
      </w:r>
    </w:p>
  </w:footnote>
  <w:footnote w:id="10">
    <w:p w14:paraId="79B5B935" w14:textId="77777777" w:rsidR="008B199B" w:rsidRDefault="008B199B" w:rsidP="008B19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highlight w:val="white"/>
        </w:rPr>
        <w:t>Teil 1 EL. 228, Teil 1 der Kunst.231 und Art.233 des Strafgesetzbuches der Russischen Föderation, dh Verbrechen gegen die menschliche Gesundheit (Persönlichkeit), die mit dem illegalen Verkehr von Betäubungsmitteln oder psychotropen Substanzen verbunden sind /</w:t>
      </w:r>
    </w:p>
  </w:footnote>
  <w:footnote w:id="11">
    <w:p w14:paraId="4B8F313F" w14:textId="77777777" w:rsidR="008B199B" w:rsidRDefault="008B199B" w:rsidP="008B19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highlight w:val="white"/>
        </w:rPr>
        <w:t>Zusammenfassende statistische Informationen zum Stand der Verurteilungen in Russland für 2020 // Offizielle Website der Justizabteilung am Obersten Gerichtshof der Russischen Föderation. [Elektronische Ressource]. Zugriffsmodus: - URL: http://www.cdep.ru. (Datum des Zugriffs: 18.05.2021).</w:t>
      </w:r>
    </w:p>
  </w:footnote>
  <w:footnote w:id="12">
    <w:p w14:paraId="4F6115A1" w14:textId="77777777" w:rsidR="008B199B" w:rsidRDefault="008B199B" w:rsidP="008B19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highlight w:val="white"/>
        </w:rPr>
        <w:t>Zusammenfassende statistische Informationen zum Stand der Verurteilungen in Russland für 2019 // Offizielle Website der Justizabteilung am Obersten Gerichtshof der Russischen Föderation. [Elektronische Ressource]. Zugriffsmodus: - URL: http://www.cdep.ru. (Datum des Zugriffs: 18.05.2021).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63D5"/>
    <w:multiLevelType w:val="multilevel"/>
    <w:tmpl w:val="43EE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CC"/>
    <w:rsid w:val="0004797C"/>
    <w:rsid w:val="000500A5"/>
    <w:rsid w:val="00054B79"/>
    <w:rsid w:val="000B10D6"/>
    <w:rsid w:val="00162BCC"/>
    <w:rsid w:val="00192C6D"/>
    <w:rsid w:val="00194CFE"/>
    <w:rsid w:val="001B4C7B"/>
    <w:rsid w:val="001E042B"/>
    <w:rsid w:val="00213105"/>
    <w:rsid w:val="002234B2"/>
    <w:rsid w:val="00307322"/>
    <w:rsid w:val="003463D8"/>
    <w:rsid w:val="00370DCA"/>
    <w:rsid w:val="003B1648"/>
    <w:rsid w:val="00407881"/>
    <w:rsid w:val="00451211"/>
    <w:rsid w:val="004B19C3"/>
    <w:rsid w:val="00517DE7"/>
    <w:rsid w:val="005C0A47"/>
    <w:rsid w:val="005F4C0E"/>
    <w:rsid w:val="00615D81"/>
    <w:rsid w:val="00641032"/>
    <w:rsid w:val="00687D64"/>
    <w:rsid w:val="006D5505"/>
    <w:rsid w:val="00700B6B"/>
    <w:rsid w:val="00731D45"/>
    <w:rsid w:val="007D39BF"/>
    <w:rsid w:val="00834D72"/>
    <w:rsid w:val="00844AAF"/>
    <w:rsid w:val="008B199B"/>
    <w:rsid w:val="00944132"/>
    <w:rsid w:val="00966C36"/>
    <w:rsid w:val="009A0735"/>
    <w:rsid w:val="00A35CD8"/>
    <w:rsid w:val="00A51D3E"/>
    <w:rsid w:val="00AC1355"/>
    <w:rsid w:val="00B17FB2"/>
    <w:rsid w:val="00B75A42"/>
    <w:rsid w:val="00BA5491"/>
    <w:rsid w:val="00C22E1A"/>
    <w:rsid w:val="00C93E6B"/>
    <w:rsid w:val="00D24CC3"/>
    <w:rsid w:val="00D27536"/>
    <w:rsid w:val="00D85118"/>
    <w:rsid w:val="00DB5BF4"/>
    <w:rsid w:val="00DD72B3"/>
    <w:rsid w:val="00E50F9F"/>
    <w:rsid w:val="00EF570F"/>
    <w:rsid w:val="00F06B98"/>
    <w:rsid w:val="00F14705"/>
    <w:rsid w:val="00F5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49B"/>
  <w15:chartTrackingRefBased/>
  <w15:docId w15:val="{D8FFB5ED-6CFC-49C4-92C8-BA70395E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1D3E"/>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9441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491"/>
    <w:pPr>
      <w:spacing w:after="160" w:line="259" w:lineRule="auto"/>
      <w:ind w:left="720" w:firstLine="0"/>
      <w:contextualSpacing/>
      <w:jc w:val="left"/>
    </w:pPr>
    <w:rPr>
      <w:rFonts w:asciiTheme="minorHAnsi" w:hAnsiTheme="minorHAnsi"/>
      <w:sz w:val="22"/>
    </w:rPr>
  </w:style>
  <w:style w:type="character" w:styleId="a4">
    <w:name w:val="Hyperlink"/>
    <w:basedOn w:val="a0"/>
    <w:uiPriority w:val="99"/>
    <w:unhideWhenUsed/>
    <w:rsid w:val="00BA5491"/>
    <w:rPr>
      <w:color w:val="0000FF"/>
      <w:u w:val="single"/>
    </w:rPr>
  </w:style>
  <w:style w:type="character" w:customStyle="1" w:styleId="10">
    <w:name w:val="Заголовок 1 Знак"/>
    <w:basedOn w:val="a0"/>
    <w:link w:val="1"/>
    <w:uiPriority w:val="9"/>
    <w:rsid w:val="00A51D3E"/>
    <w:rPr>
      <w:rFonts w:eastAsia="Times New Roman" w:cs="Times New Roman"/>
      <w:b/>
      <w:bCs/>
      <w:kern w:val="36"/>
      <w:sz w:val="48"/>
      <w:szCs w:val="48"/>
      <w:lang w:eastAsia="ru-RU"/>
    </w:rPr>
  </w:style>
  <w:style w:type="character" w:customStyle="1" w:styleId="blk">
    <w:name w:val="blk"/>
    <w:basedOn w:val="a0"/>
    <w:rsid w:val="00A51D3E"/>
  </w:style>
  <w:style w:type="character" w:customStyle="1" w:styleId="hl">
    <w:name w:val="hl"/>
    <w:basedOn w:val="a0"/>
    <w:rsid w:val="00A51D3E"/>
  </w:style>
  <w:style w:type="character" w:customStyle="1" w:styleId="nobr">
    <w:name w:val="nobr"/>
    <w:basedOn w:val="a0"/>
    <w:rsid w:val="00A51D3E"/>
  </w:style>
  <w:style w:type="character" w:customStyle="1" w:styleId="20">
    <w:name w:val="Заголовок 2 Знак"/>
    <w:basedOn w:val="a0"/>
    <w:link w:val="2"/>
    <w:uiPriority w:val="9"/>
    <w:semiHidden/>
    <w:rsid w:val="00944132"/>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944132"/>
    <w:pPr>
      <w:spacing w:before="100" w:beforeAutospacing="1" w:after="100" w:afterAutospacing="1"/>
      <w:ind w:firstLine="0"/>
      <w:jc w:val="left"/>
    </w:pPr>
    <w:rPr>
      <w:rFonts w:eastAsia="Times New Roman" w:cs="Times New Roman"/>
      <w:sz w:val="24"/>
      <w:szCs w:val="24"/>
      <w:lang w:eastAsia="ru-RU"/>
    </w:rPr>
  </w:style>
  <w:style w:type="paragraph" w:styleId="a6">
    <w:name w:val="footnote text"/>
    <w:basedOn w:val="a"/>
    <w:link w:val="a7"/>
    <w:uiPriority w:val="99"/>
    <w:semiHidden/>
    <w:unhideWhenUsed/>
    <w:rsid w:val="0004797C"/>
    <w:rPr>
      <w:sz w:val="20"/>
      <w:szCs w:val="20"/>
    </w:rPr>
  </w:style>
  <w:style w:type="character" w:customStyle="1" w:styleId="a7">
    <w:name w:val="Текст сноски Знак"/>
    <w:basedOn w:val="a0"/>
    <w:link w:val="a6"/>
    <w:uiPriority w:val="99"/>
    <w:semiHidden/>
    <w:rsid w:val="0004797C"/>
    <w:rPr>
      <w:sz w:val="20"/>
      <w:szCs w:val="20"/>
    </w:rPr>
  </w:style>
  <w:style w:type="character" w:styleId="a8">
    <w:name w:val="footnote reference"/>
    <w:basedOn w:val="a0"/>
    <w:uiPriority w:val="99"/>
    <w:semiHidden/>
    <w:unhideWhenUsed/>
    <w:rsid w:val="00047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847">
      <w:bodyDiv w:val="1"/>
      <w:marLeft w:val="0"/>
      <w:marRight w:val="0"/>
      <w:marTop w:val="0"/>
      <w:marBottom w:val="0"/>
      <w:divBdr>
        <w:top w:val="none" w:sz="0" w:space="0" w:color="auto"/>
        <w:left w:val="none" w:sz="0" w:space="0" w:color="auto"/>
        <w:bottom w:val="none" w:sz="0" w:space="0" w:color="auto"/>
        <w:right w:val="none" w:sz="0" w:space="0" w:color="auto"/>
      </w:divBdr>
      <w:divsChild>
        <w:div w:id="564493221">
          <w:marLeft w:val="0"/>
          <w:marRight w:val="0"/>
          <w:marTop w:val="192"/>
          <w:marBottom w:val="0"/>
          <w:divBdr>
            <w:top w:val="none" w:sz="0" w:space="0" w:color="auto"/>
            <w:left w:val="none" w:sz="0" w:space="0" w:color="auto"/>
            <w:bottom w:val="none" w:sz="0" w:space="0" w:color="auto"/>
            <w:right w:val="none" w:sz="0" w:space="0" w:color="auto"/>
          </w:divBdr>
        </w:div>
        <w:div w:id="682174320">
          <w:marLeft w:val="0"/>
          <w:marRight w:val="0"/>
          <w:marTop w:val="0"/>
          <w:marBottom w:val="0"/>
          <w:divBdr>
            <w:top w:val="none" w:sz="0" w:space="0" w:color="auto"/>
            <w:left w:val="none" w:sz="0" w:space="0" w:color="auto"/>
            <w:bottom w:val="none" w:sz="0" w:space="0" w:color="auto"/>
            <w:right w:val="none" w:sz="0" w:space="0" w:color="auto"/>
          </w:divBdr>
          <w:divsChild>
            <w:div w:id="194315652">
              <w:marLeft w:val="0"/>
              <w:marRight w:val="0"/>
              <w:marTop w:val="192"/>
              <w:marBottom w:val="0"/>
              <w:divBdr>
                <w:top w:val="none" w:sz="0" w:space="0" w:color="auto"/>
                <w:left w:val="none" w:sz="0" w:space="0" w:color="auto"/>
                <w:bottom w:val="none" w:sz="0" w:space="0" w:color="auto"/>
                <w:right w:val="none" w:sz="0" w:space="0" w:color="auto"/>
              </w:divBdr>
            </w:div>
          </w:divsChild>
        </w:div>
        <w:div w:id="2120568113">
          <w:marLeft w:val="0"/>
          <w:marRight w:val="0"/>
          <w:marTop w:val="192"/>
          <w:marBottom w:val="0"/>
          <w:divBdr>
            <w:top w:val="none" w:sz="0" w:space="0" w:color="auto"/>
            <w:left w:val="none" w:sz="0" w:space="0" w:color="auto"/>
            <w:bottom w:val="none" w:sz="0" w:space="0" w:color="auto"/>
            <w:right w:val="none" w:sz="0" w:space="0" w:color="auto"/>
          </w:divBdr>
        </w:div>
        <w:div w:id="2129663531">
          <w:marLeft w:val="0"/>
          <w:marRight w:val="0"/>
          <w:marTop w:val="192"/>
          <w:marBottom w:val="0"/>
          <w:divBdr>
            <w:top w:val="none" w:sz="0" w:space="0" w:color="auto"/>
            <w:left w:val="none" w:sz="0" w:space="0" w:color="auto"/>
            <w:bottom w:val="none" w:sz="0" w:space="0" w:color="auto"/>
            <w:right w:val="none" w:sz="0" w:space="0" w:color="auto"/>
          </w:divBdr>
        </w:div>
        <w:div w:id="774011512">
          <w:marLeft w:val="0"/>
          <w:marRight w:val="0"/>
          <w:marTop w:val="0"/>
          <w:marBottom w:val="0"/>
          <w:divBdr>
            <w:top w:val="none" w:sz="0" w:space="0" w:color="auto"/>
            <w:left w:val="none" w:sz="0" w:space="0" w:color="auto"/>
            <w:bottom w:val="none" w:sz="0" w:space="0" w:color="auto"/>
            <w:right w:val="none" w:sz="0" w:space="0" w:color="auto"/>
          </w:divBdr>
          <w:divsChild>
            <w:div w:id="91172051">
              <w:marLeft w:val="0"/>
              <w:marRight w:val="0"/>
              <w:marTop w:val="192"/>
              <w:marBottom w:val="0"/>
              <w:divBdr>
                <w:top w:val="none" w:sz="0" w:space="0" w:color="auto"/>
                <w:left w:val="none" w:sz="0" w:space="0" w:color="auto"/>
                <w:bottom w:val="none" w:sz="0" w:space="0" w:color="auto"/>
                <w:right w:val="none" w:sz="0" w:space="0" w:color="auto"/>
              </w:divBdr>
            </w:div>
          </w:divsChild>
        </w:div>
        <w:div w:id="2124953906">
          <w:marLeft w:val="0"/>
          <w:marRight w:val="0"/>
          <w:marTop w:val="0"/>
          <w:marBottom w:val="0"/>
          <w:divBdr>
            <w:top w:val="none" w:sz="0" w:space="0" w:color="auto"/>
            <w:left w:val="none" w:sz="0" w:space="0" w:color="auto"/>
            <w:bottom w:val="none" w:sz="0" w:space="0" w:color="auto"/>
            <w:right w:val="none" w:sz="0" w:space="0" w:color="auto"/>
          </w:divBdr>
        </w:div>
        <w:div w:id="1434326635">
          <w:marLeft w:val="0"/>
          <w:marRight w:val="0"/>
          <w:marTop w:val="192"/>
          <w:marBottom w:val="0"/>
          <w:divBdr>
            <w:top w:val="none" w:sz="0" w:space="0" w:color="auto"/>
            <w:left w:val="none" w:sz="0" w:space="0" w:color="auto"/>
            <w:bottom w:val="none" w:sz="0" w:space="0" w:color="auto"/>
            <w:right w:val="none" w:sz="0" w:space="0" w:color="auto"/>
          </w:divBdr>
        </w:div>
        <w:div w:id="1130629469">
          <w:marLeft w:val="0"/>
          <w:marRight w:val="0"/>
          <w:marTop w:val="0"/>
          <w:marBottom w:val="0"/>
          <w:divBdr>
            <w:top w:val="none" w:sz="0" w:space="0" w:color="auto"/>
            <w:left w:val="none" w:sz="0" w:space="0" w:color="auto"/>
            <w:bottom w:val="none" w:sz="0" w:space="0" w:color="auto"/>
            <w:right w:val="none" w:sz="0" w:space="0" w:color="auto"/>
          </w:divBdr>
          <w:divsChild>
            <w:div w:id="593167999">
              <w:marLeft w:val="0"/>
              <w:marRight w:val="0"/>
              <w:marTop w:val="192"/>
              <w:marBottom w:val="0"/>
              <w:divBdr>
                <w:top w:val="none" w:sz="0" w:space="0" w:color="auto"/>
                <w:left w:val="none" w:sz="0" w:space="0" w:color="auto"/>
                <w:bottom w:val="none" w:sz="0" w:space="0" w:color="auto"/>
                <w:right w:val="none" w:sz="0" w:space="0" w:color="auto"/>
              </w:divBdr>
            </w:div>
          </w:divsChild>
        </w:div>
        <w:div w:id="1091195803">
          <w:marLeft w:val="0"/>
          <w:marRight w:val="0"/>
          <w:marTop w:val="0"/>
          <w:marBottom w:val="0"/>
          <w:divBdr>
            <w:top w:val="none" w:sz="0" w:space="0" w:color="auto"/>
            <w:left w:val="none" w:sz="0" w:space="0" w:color="auto"/>
            <w:bottom w:val="none" w:sz="0" w:space="0" w:color="auto"/>
            <w:right w:val="none" w:sz="0" w:space="0" w:color="auto"/>
          </w:divBdr>
        </w:div>
        <w:div w:id="52774855">
          <w:marLeft w:val="0"/>
          <w:marRight w:val="0"/>
          <w:marTop w:val="192"/>
          <w:marBottom w:val="0"/>
          <w:divBdr>
            <w:top w:val="none" w:sz="0" w:space="0" w:color="auto"/>
            <w:left w:val="none" w:sz="0" w:space="0" w:color="auto"/>
            <w:bottom w:val="none" w:sz="0" w:space="0" w:color="auto"/>
            <w:right w:val="none" w:sz="0" w:space="0" w:color="auto"/>
          </w:divBdr>
        </w:div>
        <w:div w:id="1590116618">
          <w:marLeft w:val="0"/>
          <w:marRight w:val="0"/>
          <w:marTop w:val="0"/>
          <w:marBottom w:val="0"/>
          <w:divBdr>
            <w:top w:val="none" w:sz="0" w:space="0" w:color="auto"/>
            <w:left w:val="none" w:sz="0" w:space="0" w:color="auto"/>
            <w:bottom w:val="none" w:sz="0" w:space="0" w:color="auto"/>
            <w:right w:val="none" w:sz="0" w:space="0" w:color="auto"/>
          </w:divBdr>
          <w:divsChild>
            <w:div w:id="685446838">
              <w:marLeft w:val="0"/>
              <w:marRight w:val="0"/>
              <w:marTop w:val="192"/>
              <w:marBottom w:val="0"/>
              <w:divBdr>
                <w:top w:val="none" w:sz="0" w:space="0" w:color="auto"/>
                <w:left w:val="none" w:sz="0" w:space="0" w:color="auto"/>
                <w:bottom w:val="none" w:sz="0" w:space="0" w:color="auto"/>
                <w:right w:val="none" w:sz="0" w:space="0" w:color="auto"/>
              </w:divBdr>
            </w:div>
          </w:divsChild>
        </w:div>
        <w:div w:id="1115364856">
          <w:marLeft w:val="0"/>
          <w:marRight w:val="0"/>
          <w:marTop w:val="0"/>
          <w:marBottom w:val="0"/>
          <w:divBdr>
            <w:top w:val="none" w:sz="0" w:space="0" w:color="auto"/>
            <w:left w:val="none" w:sz="0" w:space="0" w:color="auto"/>
            <w:bottom w:val="none" w:sz="0" w:space="0" w:color="auto"/>
            <w:right w:val="none" w:sz="0" w:space="0" w:color="auto"/>
          </w:divBdr>
        </w:div>
        <w:div w:id="1089934669">
          <w:marLeft w:val="0"/>
          <w:marRight w:val="0"/>
          <w:marTop w:val="192"/>
          <w:marBottom w:val="0"/>
          <w:divBdr>
            <w:top w:val="none" w:sz="0" w:space="0" w:color="auto"/>
            <w:left w:val="none" w:sz="0" w:space="0" w:color="auto"/>
            <w:bottom w:val="none" w:sz="0" w:space="0" w:color="auto"/>
            <w:right w:val="none" w:sz="0" w:space="0" w:color="auto"/>
          </w:divBdr>
        </w:div>
        <w:div w:id="719939818">
          <w:marLeft w:val="0"/>
          <w:marRight w:val="0"/>
          <w:marTop w:val="192"/>
          <w:marBottom w:val="0"/>
          <w:divBdr>
            <w:top w:val="none" w:sz="0" w:space="0" w:color="auto"/>
            <w:left w:val="none" w:sz="0" w:space="0" w:color="auto"/>
            <w:bottom w:val="none" w:sz="0" w:space="0" w:color="auto"/>
            <w:right w:val="none" w:sz="0" w:space="0" w:color="auto"/>
          </w:divBdr>
        </w:div>
      </w:divsChild>
    </w:div>
    <w:div w:id="483279346">
      <w:bodyDiv w:val="1"/>
      <w:marLeft w:val="0"/>
      <w:marRight w:val="0"/>
      <w:marTop w:val="0"/>
      <w:marBottom w:val="0"/>
      <w:divBdr>
        <w:top w:val="none" w:sz="0" w:space="0" w:color="auto"/>
        <w:left w:val="none" w:sz="0" w:space="0" w:color="auto"/>
        <w:bottom w:val="none" w:sz="0" w:space="0" w:color="auto"/>
        <w:right w:val="none" w:sz="0" w:space="0" w:color="auto"/>
      </w:divBdr>
      <w:divsChild>
        <w:div w:id="1240142800">
          <w:marLeft w:val="0"/>
          <w:marRight w:val="0"/>
          <w:marTop w:val="0"/>
          <w:marBottom w:val="0"/>
          <w:divBdr>
            <w:top w:val="none" w:sz="0" w:space="0" w:color="auto"/>
            <w:left w:val="none" w:sz="0" w:space="0" w:color="auto"/>
            <w:bottom w:val="none" w:sz="0" w:space="0" w:color="auto"/>
            <w:right w:val="none" w:sz="0" w:space="0" w:color="auto"/>
          </w:divBdr>
          <w:divsChild>
            <w:div w:id="2077437671">
              <w:marLeft w:val="0"/>
              <w:marRight w:val="0"/>
              <w:marTop w:val="192"/>
              <w:marBottom w:val="0"/>
              <w:divBdr>
                <w:top w:val="none" w:sz="0" w:space="0" w:color="auto"/>
                <w:left w:val="none" w:sz="0" w:space="0" w:color="auto"/>
                <w:bottom w:val="none" w:sz="0" w:space="0" w:color="auto"/>
                <w:right w:val="none" w:sz="0" w:space="0" w:color="auto"/>
              </w:divBdr>
            </w:div>
            <w:div w:id="1787583466">
              <w:marLeft w:val="0"/>
              <w:marRight w:val="0"/>
              <w:marTop w:val="0"/>
              <w:marBottom w:val="0"/>
              <w:divBdr>
                <w:top w:val="none" w:sz="0" w:space="0" w:color="auto"/>
                <w:left w:val="none" w:sz="0" w:space="0" w:color="auto"/>
                <w:bottom w:val="none" w:sz="0" w:space="0" w:color="auto"/>
                <w:right w:val="none" w:sz="0" w:space="0" w:color="auto"/>
              </w:divBdr>
              <w:divsChild>
                <w:div w:id="1614095001">
                  <w:marLeft w:val="0"/>
                  <w:marRight w:val="0"/>
                  <w:marTop w:val="192"/>
                  <w:marBottom w:val="0"/>
                  <w:divBdr>
                    <w:top w:val="none" w:sz="0" w:space="0" w:color="auto"/>
                    <w:left w:val="none" w:sz="0" w:space="0" w:color="auto"/>
                    <w:bottom w:val="none" w:sz="0" w:space="0" w:color="auto"/>
                    <w:right w:val="none" w:sz="0" w:space="0" w:color="auto"/>
                  </w:divBdr>
                </w:div>
              </w:divsChild>
            </w:div>
            <w:div w:id="950163062">
              <w:marLeft w:val="0"/>
              <w:marRight w:val="0"/>
              <w:marTop w:val="0"/>
              <w:marBottom w:val="0"/>
              <w:divBdr>
                <w:top w:val="none" w:sz="0" w:space="0" w:color="auto"/>
                <w:left w:val="none" w:sz="0" w:space="0" w:color="auto"/>
                <w:bottom w:val="none" w:sz="0" w:space="0" w:color="auto"/>
                <w:right w:val="none" w:sz="0" w:space="0" w:color="auto"/>
              </w:divBdr>
            </w:div>
            <w:div w:id="242951951">
              <w:marLeft w:val="0"/>
              <w:marRight w:val="0"/>
              <w:marTop w:val="192"/>
              <w:marBottom w:val="0"/>
              <w:divBdr>
                <w:top w:val="none" w:sz="0" w:space="0" w:color="auto"/>
                <w:left w:val="none" w:sz="0" w:space="0" w:color="auto"/>
                <w:bottom w:val="none" w:sz="0" w:space="0" w:color="auto"/>
                <w:right w:val="none" w:sz="0" w:space="0" w:color="auto"/>
              </w:divBdr>
            </w:div>
            <w:div w:id="771317663">
              <w:marLeft w:val="0"/>
              <w:marRight w:val="0"/>
              <w:marTop w:val="0"/>
              <w:marBottom w:val="0"/>
              <w:divBdr>
                <w:top w:val="none" w:sz="0" w:space="0" w:color="auto"/>
                <w:left w:val="none" w:sz="0" w:space="0" w:color="auto"/>
                <w:bottom w:val="none" w:sz="0" w:space="0" w:color="auto"/>
                <w:right w:val="none" w:sz="0" w:space="0" w:color="auto"/>
              </w:divBdr>
              <w:divsChild>
                <w:div w:id="1828597314">
                  <w:marLeft w:val="0"/>
                  <w:marRight w:val="0"/>
                  <w:marTop w:val="192"/>
                  <w:marBottom w:val="0"/>
                  <w:divBdr>
                    <w:top w:val="none" w:sz="0" w:space="0" w:color="auto"/>
                    <w:left w:val="none" w:sz="0" w:space="0" w:color="auto"/>
                    <w:bottom w:val="none" w:sz="0" w:space="0" w:color="auto"/>
                    <w:right w:val="none" w:sz="0" w:space="0" w:color="auto"/>
                  </w:divBdr>
                </w:div>
              </w:divsChild>
            </w:div>
            <w:div w:id="109857405">
              <w:marLeft w:val="0"/>
              <w:marRight w:val="0"/>
              <w:marTop w:val="0"/>
              <w:marBottom w:val="0"/>
              <w:divBdr>
                <w:top w:val="none" w:sz="0" w:space="0" w:color="auto"/>
                <w:left w:val="none" w:sz="0" w:space="0" w:color="auto"/>
                <w:bottom w:val="none" w:sz="0" w:space="0" w:color="auto"/>
                <w:right w:val="none" w:sz="0" w:space="0" w:color="auto"/>
              </w:divBdr>
            </w:div>
            <w:div w:id="1258490275">
              <w:marLeft w:val="0"/>
              <w:marRight w:val="0"/>
              <w:marTop w:val="192"/>
              <w:marBottom w:val="0"/>
              <w:divBdr>
                <w:top w:val="none" w:sz="0" w:space="0" w:color="auto"/>
                <w:left w:val="none" w:sz="0" w:space="0" w:color="auto"/>
                <w:bottom w:val="none" w:sz="0" w:space="0" w:color="auto"/>
                <w:right w:val="none" w:sz="0" w:space="0" w:color="auto"/>
              </w:divBdr>
            </w:div>
            <w:div w:id="1822036907">
              <w:marLeft w:val="0"/>
              <w:marRight w:val="0"/>
              <w:marTop w:val="0"/>
              <w:marBottom w:val="0"/>
              <w:divBdr>
                <w:top w:val="none" w:sz="0" w:space="0" w:color="auto"/>
                <w:left w:val="none" w:sz="0" w:space="0" w:color="auto"/>
                <w:bottom w:val="none" w:sz="0" w:space="0" w:color="auto"/>
                <w:right w:val="none" w:sz="0" w:space="0" w:color="auto"/>
              </w:divBdr>
              <w:divsChild>
                <w:div w:id="1064180587">
                  <w:marLeft w:val="0"/>
                  <w:marRight w:val="0"/>
                  <w:marTop w:val="192"/>
                  <w:marBottom w:val="0"/>
                  <w:divBdr>
                    <w:top w:val="none" w:sz="0" w:space="0" w:color="auto"/>
                    <w:left w:val="none" w:sz="0" w:space="0" w:color="auto"/>
                    <w:bottom w:val="none" w:sz="0" w:space="0" w:color="auto"/>
                    <w:right w:val="none" w:sz="0" w:space="0" w:color="auto"/>
                  </w:divBdr>
                </w:div>
              </w:divsChild>
            </w:div>
            <w:div w:id="215161577">
              <w:marLeft w:val="0"/>
              <w:marRight w:val="0"/>
              <w:marTop w:val="192"/>
              <w:marBottom w:val="0"/>
              <w:divBdr>
                <w:top w:val="none" w:sz="0" w:space="0" w:color="auto"/>
                <w:left w:val="none" w:sz="0" w:space="0" w:color="auto"/>
                <w:bottom w:val="none" w:sz="0" w:space="0" w:color="auto"/>
                <w:right w:val="none" w:sz="0" w:space="0" w:color="auto"/>
              </w:divBdr>
            </w:div>
            <w:div w:id="1116172219">
              <w:marLeft w:val="0"/>
              <w:marRight w:val="0"/>
              <w:marTop w:val="0"/>
              <w:marBottom w:val="0"/>
              <w:divBdr>
                <w:top w:val="none" w:sz="0" w:space="0" w:color="auto"/>
                <w:left w:val="none" w:sz="0" w:space="0" w:color="auto"/>
                <w:bottom w:val="none" w:sz="0" w:space="0" w:color="auto"/>
                <w:right w:val="none" w:sz="0" w:space="0" w:color="auto"/>
              </w:divBdr>
              <w:divsChild>
                <w:div w:id="1649700840">
                  <w:marLeft w:val="0"/>
                  <w:marRight w:val="0"/>
                  <w:marTop w:val="192"/>
                  <w:marBottom w:val="0"/>
                  <w:divBdr>
                    <w:top w:val="none" w:sz="0" w:space="0" w:color="auto"/>
                    <w:left w:val="none" w:sz="0" w:space="0" w:color="auto"/>
                    <w:bottom w:val="none" w:sz="0" w:space="0" w:color="auto"/>
                    <w:right w:val="none" w:sz="0" w:space="0" w:color="auto"/>
                  </w:divBdr>
                </w:div>
              </w:divsChild>
            </w:div>
            <w:div w:id="2083024591">
              <w:marLeft w:val="0"/>
              <w:marRight w:val="0"/>
              <w:marTop w:val="0"/>
              <w:marBottom w:val="0"/>
              <w:divBdr>
                <w:top w:val="none" w:sz="0" w:space="0" w:color="auto"/>
                <w:left w:val="none" w:sz="0" w:space="0" w:color="auto"/>
                <w:bottom w:val="none" w:sz="0" w:space="0" w:color="auto"/>
                <w:right w:val="none" w:sz="0" w:space="0" w:color="auto"/>
              </w:divBdr>
            </w:div>
            <w:div w:id="799110011">
              <w:marLeft w:val="0"/>
              <w:marRight w:val="0"/>
              <w:marTop w:val="192"/>
              <w:marBottom w:val="0"/>
              <w:divBdr>
                <w:top w:val="none" w:sz="0" w:space="0" w:color="auto"/>
                <w:left w:val="none" w:sz="0" w:space="0" w:color="auto"/>
                <w:bottom w:val="none" w:sz="0" w:space="0" w:color="auto"/>
                <w:right w:val="none" w:sz="0" w:space="0" w:color="auto"/>
              </w:divBdr>
            </w:div>
            <w:div w:id="407114113">
              <w:marLeft w:val="0"/>
              <w:marRight w:val="0"/>
              <w:marTop w:val="0"/>
              <w:marBottom w:val="0"/>
              <w:divBdr>
                <w:top w:val="none" w:sz="0" w:space="0" w:color="auto"/>
                <w:left w:val="none" w:sz="0" w:space="0" w:color="auto"/>
                <w:bottom w:val="none" w:sz="0" w:space="0" w:color="auto"/>
                <w:right w:val="none" w:sz="0" w:space="0" w:color="auto"/>
              </w:divBdr>
              <w:divsChild>
                <w:div w:id="1778871354">
                  <w:marLeft w:val="0"/>
                  <w:marRight w:val="0"/>
                  <w:marTop w:val="192"/>
                  <w:marBottom w:val="0"/>
                  <w:divBdr>
                    <w:top w:val="none" w:sz="0" w:space="0" w:color="auto"/>
                    <w:left w:val="none" w:sz="0" w:space="0" w:color="auto"/>
                    <w:bottom w:val="none" w:sz="0" w:space="0" w:color="auto"/>
                    <w:right w:val="none" w:sz="0" w:space="0" w:color="auto"/>
                  </w:divBdr>
                </w:div>
              </w:divsChild>
            </w:div>
            <w:div w:id="215555022">
              <w:marLeft w:val="0"/>
              <w:marRight w:val="0"/>
              <w:marTop w:val="0"/>
              <w:marBottom w:val="0"/>
              <w:divBdr>
                <w:top w:val="none" w:sz="0" w:space="0" w:color="auto"/>
                <w:left w:val="none" w:sz="0" w:space="0" w:color="auto"/>
                <w:bottom w:val="none" w:sz="0" w:space="0" w:color="auto"/>
                <w:right w:val="none" w:sz="0" w:space="0" w:color="auto"/>
              </w:divBdr>
            </w:div>
            <w:div w:id="11072345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59662992">
      <w:bodyDiv w:val="1"/>
      <w:marLeft w:val="0"/>
      <w:marRight w:val="0"/>
      <w:marTop w:val="0"/>
      <w:marBottom w:val="0"/>
      <w:divBdr>
        <w:top w:val="none" w:sz="0" w:space="0" w:color="auto"/>
        <w:left w:val="none" w:sz="0" w:space="0" w:color="auto"/>
        <w:bottom w:val="none" w:sz="0" w:space="0" w:color="auto"/>
        <w:right w:val="none" w:sz="0" w:space="0" w:color="auto"/>
      </w:divBdr>
      <w:divsChild>
        <w:div w:id="96290750">
          <w:marLeft w:val="0"/>
          <w:marRight w:val="0"/>
          <w:marTop w:val="0"/>
          <w:marBottom w:val="0"/>
          <w:divBdr>
            <w:top w:val="none" w:sz="0" w:space="0" w:color="auto"/>
            <w:left w:val="none" w:sz="0" w:space="0" w:color="auto"/>
            <w:bottom w:val="none" w:sz="0" w:space="0" w:color="auto"/>
            <w:right w:val="none" w:sz="0" w:space="0" w:color="auto"/>
          </w:divBdr>
          <w:divsChild>
            <w:div w:id="2080639007">
              <w:marLeft w:val="0"/>
              <w:marRight w:val="0"/>
              <w:marTop w:val="192"/>
              <w:marBottom w:val="0"/>
              <w:divBdr>
                <w:top w:val="none" w:sz="0" w:space="0" w:color="auto"/>
                <w:left w:val="none" w:sz="0" w:space="0" w:color="auto"/>
                <w:bottom w:val="none" w:sz="0" w:space="0" w:color="auto"/>
                <w:right w:val="none" w:sz="0" w:space="0" w:color="auto"/>
              </w:divBdr>
            </w:div>
          </w:divsChild>
        </w:div>
        <w:div w:id="940382538">
          <w:marLeft w:val="0"/>
          <w:marRight w:val="0"/>
          <w:marTop w:val="0"/>
          <w:marBottom w:val="0"/>
          <w:divBdr>
            <w:top w:val="none" w:sz="0" w:space="0" w:color="auto"/>
            <w:left w:val="none" w:sz="0" w:space="0" w:color="auto"/>
            <w:bottom w:val="none" w:sz="0" w:space="0" w:color="auto"/>
            <w:right w:val="none" w:sz="0" w:space="0" w:color="auto"/>
          </w:divBdr>
        </w:div>
      </w:divsChild>
    </w:div>
    <w:div w:id="1768622922">
      <w:bodyDiv w:val="1"/>
      <w:marLeft w:val="0"/>
      <w:marRight w:val="0"/>
      <w:marTop w:val="0"/>
      <w:marBottom w:val="0"/>
      <w:divBdr>
        <w:top w:val="none" w:sz="0" w:space="0" w:color="auto"/>
        <w:left w:val="none" w:sz="0" w:space="0" w:color="auto"/>
        <w:bottom w:val="none" w:sz="0" w:space="0" w:color="auto"/>
        <w:right w:val="none" w:sz="0" w:space="0" w:color="auto"/>
      </w:divBdr>
      <w:divsChild>
        <w:div w:id="489563758">
          <w:marLeft w:val="0"/>
          <w:marRight w:val="0"/>
          <w:marTop w:val="405"/>
          <w:marBottom w:val="525"/>
          <w:divBdr>
            <w:top w:val="none" w:sz="0" w:space="0" w:color="auto"/>
            <w:left w:val="none" w:sz="0" w:space="0" w:color="auto"/>
            <w:bottom w:val="none" w:sz="0" w:space="0" w:color="auto"/>
            <w:right w:val="none" w:sz="0" w:space="0" w:color="auto"/>
          </w:divBdr>
          <w:divsChild>
            <w:div w:id="1671179799">
              <w:marLeft w:val="0"/>
              <w:marRight w:val="0"/>
              <w:marTop w:val="150"/>
              <w:marBottom w:val="150"/>
              <w:divBdr>
                <w:top w:val="none" w:sz="0" w:space="0" w:color="auto"/>
                <w:left w:val="none" w:sz="0" w:space="0" w:color="auto"/>
                <w:bottom w:val="none" w:sz="0" w:space="0" w:color="auto"/>
                <w:right w:val="none" w:sz="0" w:space="0" w:color="auto"/>
              </w:divBdr>
            </w:div>
            <w:div w:id="907377083">
              <w:marLeft w:val="0"/>
              <w:marRight w:val="0"/>
              <w:marTop w:val="150"/>
              <w:marBottom w:val="150"/>
              <w:divBdr>
                <w:top w:val="none" w:sz="0" w:space="0" w:color="auto"/>
                <w:left w:val="none" w:sz="0" w:space="0" w:color="auto"/>
                <w:bottom w:val="none" w:sz="0" w:space="0" w:color="auto"/>
                <w:right w:val="none" w:sz="0" w:space="0" w:color="auto"/>
              </w:divBdr>
            </w:div>
            <w:div w:id="942107190">
              <w:marLeft w:val="0"/>
              <w:marRight w:val="0"/>
              <w:marTop w:val="150"/>
              <w:marBottom w:val="150"/>
              <w:divBdr>
                <w:top w:val="none" w:sz="0" w:space="0" w:color="auto"/>
                <w:left w:val="none" w:sz="0" w:space="0" w:color="auto"/>
                <w:bottom w:val="none" w:sz="0" w:space="0" w:color="auto"/>
                <w:right w:val="none" w:sz="0" w:space="0" w:color="auto"/>
              </w:divBdr>
            </w:div>
            <w:div w:id="1406415800">
              <w:marLeft w:val="0"/>
              <w:marRight w:val="0"/>
              <w:marTop w:val="150"/>
              <w:marBottom w:val="150"/>
              <w:divBdr>
                <w:top w:val="none" w:sz="0" w:space="0" w:color="auto"/>
                <w:left w:val="none" w:sz="0" w:space="0" w:color="auto"/>
                <w:bottom w:val="none" w:sz="0" w:space="0" w:color="auto"/>
                <w:right w:val="none" w:sz="0" w:space="0" w:color="auto"/>
              </w:divBdr>
            </w:div>
            <w:div w:id="86443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6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B0CC-D0FF-4564-AC39-13589563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2313</Words>
  <Characters>13189</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dekur</dc:creator>
  <cp:keywords/>
  <dc:description/>
  <cp:lastModifiedBy>Татьяна Редникова</cp:lastModifiedBy>
  <cp:revision>2</cp:revision>
  <dcterms:created xsi:type="dcterms:W3CDTF">2021-06-22T19:45:00Z</dcterms:created>
  <dcterms:modified xsi:type="dcterms:W3CDTF">2021-06-22T19:45:00Z</dcterms:modified>
</cp:coreProperties>
</file>