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B26" w:rsidRDefault="00EC4E68">
      <w:pPr>
        <w:pStyle w:val="10"/>
        <w:keepNext/>
        <w:keepLines/>
        <w:shd w:val="clear" w:color="auto" w:fill="auto"/>
        <w:spacing w:after="305" w:line="280" w:lineRule="exact"/>
        <w:ind w:right="80"/>
      </w:pPr>
      <w:bookmarkStart w:id="0" w:name="bookmark0"/>
      <w:r>
        <w:rPr>
          <w:rStyle w:val="13pt"/>
          <w:b/>
          <w:bCs/>
        </w:rPr>
        <w:t>ПОСТАНОВЛЕНИЕ</w:t>
      </w:r>
      <w:bookmarkEnd w:id="0"/>
    </w:p>
    <w:p w:rsidR="00B57B26" w:rsidRDefault="00EC4E68">
      <w:pPr>
        <w:pStyle w:val="10"/>
        <w:keepNext/>
        <w:keepLines/>
        <w:shd w:val="clear" w:color="auto" w:fill="auto"/>
        <w:spacing w:after="608" w:line="331" w:lineRule="exact"/>
        <w:ind w:right="80"/>
      </w:pPr>
      <w:bookmarkStart w:id="1" w:name="bookmark1"/>
      <w:r>
        <w:rPr>
          <w:rStyle w:val="11"/>
          <w:b/>
          <w:bCs/>
        </w:rPr>
        <w:t>Парламентской Ассамблеи</w:t>
      </w:r>
      <w:r>
        <w:rPr>
          <w:rStyle w:val="11"/>
          <w:b/>
          <w:bCs/>
        </w:rPr>
        <w:br/>
        <w:t>Организации Договора о коллективной безопасности</w:t>
      </w:r>
      <w:bookmarkEnd w:id="1"/>
    </w:p>
    <w:p w:rsidR="00B57B26" w:rsidRDefault="00EC4E68">
      <w:pPr>
        <w:pStyle w:val="30"/>
        <w:shd w:val="clear" w:color="auto" w:fill="auto"/>
        <w:spacing w:before="0" w:after="604"/>
        <w:ind w:left="40"/>
      </w:pPr>
      <w:r>
        <w:rPr>
          <w:rStyle w:val="31"/>
          <w:b/>
          <w:bCs/>
        </w:rPr>
        <w:t>О проекте Рекомендательного перечня</w:t>
      </w:r>
      <w:r>
        <w:rPr>
          <w:rStyle w:val="31"/>
          <w:b/>
          <w:bCs/>
        </w:rPr>
        <w:br/>
        <w:t>составов преступлений и административных правонарушений</w:t>
      </w:r>
      <w:r>
        <w:rPr>
          <w:rStyle w:val="31"/>
          <w:b/>
          <w:bCs/>
        </w:rPr>
        <w:br/>
        <w:t>в сфере обеспечения информационной безопасности личности, общества</w:t>
      </w:r>
      <w:r>
        <w:rPr>
          <w:rStyle w:val="31"/>
          <w:b/>
          <w:bCs/>
        </w:rPr>
        <w:br/>
        <w:t xml:space="preserve">и </w:t>
      </w:r>
      <w:r>
        <w:rPr>
          <w:rStyle w:val="31"/>
          <w:b/>
          <w:bCs/>
        </w:rPr>
        <w:t>государства для государств - членов ОДКБ</w:t>
      </w:r>
    </w:p>
    <w:p w:rsidR="00B57B26" w:rsidRDefault="00EC4E68">
      <w:pPr>
        <w:pStyle w:val="20"/>
        <w:shd w:val="clear" w:color="auto" w:fill="auto"/>
        <w:spacing w:before="0" w:after="296"/>
        <w:ind w:firstLine="740"/>
      </w:pPr>
      <w:r>
        <w:rPr>
          <w:rStyle w:val="21"/>
        </w:rPr>
        <w:t xml:space="preserve">Парламентская Ассамблея Организации Договора о коллективной безопасности </w:t>
      </w:r>
      <w:r>
        <w:rPr>
          <w:rStyle w:val="23pt"/>
        </w:rPr>
        <w:t>постановляет:</w:t>
      </w:r>
    </w:p>
    <w:p w:rsidR="00B57B26" w:rsidRDefault="00EC4E68">
      <w:pPr>
        <w:pStyle w:val="20"/>
        <w:numPr>
          <w:ilvl w:val="0"/>
          <w:numId w:val="1"/>
        </w:numPr>
        <w:shd w:val="clear" w:color="auto" w:fill="auto"/>
        <w:tabs>
          <w:tab w:val="left" w:pos="1190"/>
        </w:tabs>
        <w:spacing w:before="0" w:after="0" w:line="322" w:lineRule="exact"/>
        <w:ind w:firstLine="740"/>
      </w:pPr>
      <w:r>
        <w:rPr>
          <w:rStyle w:val="21"/>
        </w:rPr>
        <w:t>Принять Рекомендательный перечень составов преступлений и административных правонарушений в сфере обеспечения информационной без</w:t>
      </w:r>
      <w:r>
        <w:rPr>
          <w:rStyle w:val="21"/>
        </w:rPr>
        <w:t xml:space="preserve">опасности личности, общества и государства для государств </w:t>
      </w:r>
      <w:r>
        <w:rPr>
          <w:rStyle w:val="22"/>
        </w:rPr>
        <w:t xml:space="preserve">- </w:t>
      </w:r>
      <w:r>
        <w:rPr>
          <w:rStyle w:val="21"/>
        </w:rPr>
        <w:t xml:space="preserve">членов ОДКБ (далее </w:t>
      </w:r>
      <w:r>
        <w:rPr>
          <w:rStyle w:val="22"/>
        </w:rPr>
        <w:t xml:space="preserve">- </w:t>
      </w:r>
      <w:r>
        <w:rPr>
          <w:rStyle w:val="21"/>
        </w:rPr>
        <w:t>Рекомендательный перечень) (прилагается).</w:t>
      </w:r>
    </w:p>
    <w:p w:rsidR="00B57B26" w:rsidRDefault="00EC4E68">
      <w:pPr>
        <w:pStyle w:val="20"/>
        <w:numPr>
          <w:ilvl w:val="0"/>
          <w:numId w:val="1"/>
        </w:numPr>
        <w:shd w:val="clear" w:color="auto" w:fill="auto"/>
        <w:tabs>
          <w:tab w:val="left" w:pos="1190"/>
        </w:tabs>
        <w:spacing w:before="0" w:after="0" w:line="322" w:lineRule="exact"/>
        <w:ind w:firstLine="740"/>
      </w:pPr>
      <w:r>
        <w:rPr>
          <w:rStyle w:val="21"/>
        </w:rPr>
        <w:t xml:space="preserve">Направить указанный в пункте 1 настоящего постановления Рекомендательный перечень в парламенты государств </w:t>
      </w:r>
      <w:r>
        <w:rPr>
          <w:rStyle w:val="22"/>
        </w:rPr>
        <w:t xml:space="preserve">- </w:t>
      </w:r>
      <w:r>
        <w:rPr>
          <w:rStyle w:val="21"/>
        </w:rPr>
        <w:t>членов ОДКБ для использов</w:t>
      </w:r>
      <w:r>
        <w:rPr>
          <w:rStyle w:val="21"/>
        </w:rPr>
        <w:t xml:space="preserve">ания в работе по совершенствованию законодательства государств </w:t>
      </w:r>
      <w:r>
        <w:rPr>
          <w:rStyle w:val="22"/>
        </w:rPr>
        <w:t xml:space="preserve">- </w:t>
      </w:r>
      <w:r>
        <w:rPr>
          <w:rStyle w:val="21"/>
        </w:rPr>
        <w:t>членов Организации в соответствующей сфере.</w:t>
      </w:r>
    </w:p>
    <w:p w:rsidR="00B57B26" w:rsidRDefault="00EC4E68">
      <w:pPr>
        <w:pStyle w:val="20"/>
        <w:numPr>
          <w:ilvl w:val="0"/>
          <w:numId w:val="1"/>
        </w:numPr>
        <w:shd w:val="clear" w:color="auto" w:fill="auto"/>
        <w:tabs>
          <w:tab w:val="left" w:pos="1190"/>
        </w:tabs>
        <w:spacing w:before="0" w:after="993" w:line="322" w:lineRule="exact"/>
        <w:ind w:firstLine="740"/>
      </w:pPr>
      <w:r>
        <w:rPr>
          <w:rStyle w:val="21"/>
        </w:rPr>
        <w:t>Разместить Рекомендательный перечень на официальном сайте и опубликовать в печатных материалах Парламентской Ассамблеи ОДКБ.</w:t>
      </w:r>
    </w:p>
    <w:p w:rsidR="00B57B26" w:rsidRDefault="00EC4E68">
      <w:pPr>
        <w:pStyle w:val="10"/>
        <w:keepNext/>
        <w:keepLines/>
        <w:shd w:val="clear" w:color="auto" w:fill="auto"/>
        <w:spacing w:after="0" w:line="280" w:lineRule="exact"/>
        <w:jc w:val="left"/>
      </w:pPr>
      <w:bookmarkStart w:id="2" w:name="bookmark2"/>
      <w:r>
        <w:rPr>
          <w:rStyle w:val="11"/>
          <w:b/>
          <w:bCs/>
        </w:rPr>
        <w:t>Председатель</w:t>
      </w:r>
      <w:bookmarkEnd w:id="2"/>
    </w:p>
    <w:p w:rsidR="00B57B26" w:rsidRDefault="00EC4E68">
      <w:pPr>
        <w:pStyle w:val="30"/>
        <w:shd w:val="clear" w:color="auto" w:fill="auto"/>
        <w:spacing w:before="0" w:after="0" w:line="643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1.6pt;margin-top:-3.45pt;width:100.55pt;height:18.9pt;z-index:-251658752;mso-wrap-distance-left:163.7pt;mso-wrap-distance-top:6.5pt;mso-wrap-distance-right:5pt;mso-wrap-distance-bottom:56.3pt;mso-position-horizontal-relative:margin" filled="f" stroked="f">
            <v:textbox style="mso-fit-shape-to-text:t" inset="0,0,0,0">
              <w:txbxContent>
                <w:p w:rsidR="00B57B26" w:rsidRDefault="00EC4E68">
                  <w:pPr>
                    <w:pStyle w:val="4"/>
                    <w:shd w:val="clear" w:color="auto" w:fill="auto"/>
                    <w:spacing w:line="320" w:lineRule="exact"/>
                  </w:pPr>
                  <w:proofErr w:type="spellStart"/>
                  <w:r>
                    <w:rPr>
                      <w:rStyle w:val="4Exact0"/>
                      <w:b/>
                      <w:bCs/>
                    </w:rPr>
                    <w:t>в.в.володин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>
        <w:rPr>
          <w:rStyle w:val="31"/>
          <w:b/>
          <w:bCs/>
        </w:rPr>
        <w:t>Парламентской Ассамблеи ОДКБ Ереван</w:t>
      </w:r>
    </w:p>
    <w:p w:rsidR="00B57B26" w:rsidRDefault="00EC4E68">
      <w:pPr>
        <w:pStyle w:val="30"/>
        <w:shd w:val="clear" w:color="auto" w:fill="auto"/>
        <w:spacing w:before="0" w:after="0"/>
        <w:jc w:val="left"/>
        <w:sectPr w:rsidR="00B57B26">
          <w:pgSz w:w="11900" w:h="16840"/>
          <w:pgMar w:top="2541" w:right="874" w:bottom="2541" w:left="1426" w:header="0" w:footer="3" w:gutter="0"/>
          <w:cols w:space="720"/>
          <w:noEndnote/>
          <w:docGrid w:linePitch="360"/>
        </w:sectPr>
      </w:pPr>
      <w:r>
        <w:rPr>
          <w:rStyle w:val="31"/>
          <w:b/>
          <w:bCs/>
        </w:rPr>
        <w:t>§ ноября 2019 года № 12-4.2</w:t>
      </w:r>
    </w:p>
    <w:p w:rsidR="00B57B26" w:rsidRDefault="00EC4E68">
      <w:pPr>
        <w:pStyle w:val="50"/>
        <w:shd w:val="clear" w:color="auto" w:fill="auto"/>
      </w:pPr>
      <w:r>
        <w:rPr>
          <w:rStyle w:val="51"/>
        </w:rPr>
        <w:lastRenderedPageBreak/>
        <w:t>Принят</w:t>
      </w:r>
    </w:p>
    <w:p w:rsidR="00B57B26" w:rsidRDefault="00EC4E68">
      <w:pPr>
        <w:pStyle w:val="50"/>
        <w:shd w:val="clear" w:color="auto" w:fill="auto"/>
        <w:spacing w:after="1158"/>
        <w:ind w:left="5120"/>
      </w:pPr>
      <w:r>
        <w:rPr>
          <w:rStyle w:val="51"/>
        </w:rPr>
        <w:t>на двенадцатом пленарном заседании Парламентской Ассамблеи ОДКБ 5 ноября 2019 года, постановление № 12-4.2</w:t>
      </w:r>
    </w:p>
    <w:p w:rsidR="00B57B26" w:rsidRDefault="00EC4E68">
      <w:pPr>
        <w:pStyle w:val="10"/>
        <w:keepNext/>
        <w:keepLines/>
        <w:shd w:val="clear" w:color="auto" w:fill="auto"/>
        <w:spacing w:after="0" w:line="322" w:lineRule="exact"/>
      </w:pPr>
      <w:bookmarkStart w:id="3" w:name="bookmark3"/>
      <w:r>
        <w:rPr>
          <w:rStyle w:val="11"/>
          <w:b/>
          <w:bCs/>
        </w:rPr>
        <w:t>РЕКОМЕНДАТЕЛЬНЫЙ ПЕРЕЧЕНЬ</w:t>
      </w:r>
      <w:r>
        <w:rPr>
          <w:rStyle w:val="11"/>
          <w:b/>
          <w:bCs/>
        </w:rPr>
        <w:br/>
        <w:t>составов преступлен</w:t>
      </w:r>
      <w:r>
        <w:rPr>
          <w:rStyle w:val="11"/>
          <w:b/>
          <w:bCs/>
        </w:rPr>
        <w:t>ий и административных правонарушений в сфере</w:t>
      </w:r>
      <w:bookmarkEnd w:id="3"/>
    </w:p>
    <w:p w:rsidR="00B57B26" w:rsidRDefault="00EC4E68">
      <w:pPr>
        <w:pStyle w:val="30"/>
        <w:shd w:val="clear" w:color="auto" w:fill="auto"/>
        <w:spacing w:before="0" w:after="300"/>
      </w:pPr>
      <w:r>
        <w:rPr>
          <w:rStyle w:val="31"/>
          <w:b/>
          <w:bCs/>
        </w:rPr>
        <w:t>обеспечения информационной безопасности личности, общества</w:t>
      </w:r>
      <w:r>
        <w:rPr>
          <w:rStyle w:val="31"/>
          <w:b/>
          <w:bCs/>
        </w:rPr>
        <w:br/>
        <w:t>и государства для государств - членов ОДКБ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740"/>
      </w:pPr>
      <w:r>
        <w:rPr>
          <w:rStyle w:val="23"/>
        </w:rPr>
        <w:t xml:space="preserve">Проблема гармонизации </w:t>
      </w:r>
      <w:proofErr w:type="spellStart"/>
      <w:r>
        <w:rPr>
          <w:rStyle w:val="23"/>
        </w:rPr>
        <w:t>деликтного</w:t>
      </w:r>
      <w:proofErr w:type="spellEnd"/>
      <w:r>
        <w:rPr>
          <w:rStyle w:val="23"/>
        </w:rPr>
        <w:t xml:space="preserve"> законодательства в государствах </w:t>
      </w:r>
      <w:r>
        <w:rPr>
          <w:rStyle w:val="24"/>
        </w:rPr>
        <w:t xml:space="preserve">- </w:t>
      </w:r>
      <w:r>
        <w:rPr>
          <w:rStyle w:val="23"/>
        </w:rPr>
        <w:t xml:space="preserve">членах ОДКБ поднималась на разных уровнях </w:t>
      </w:r>
      <w:r>
        <w:rPr>
          <w:rStyle w:val="23"/>
        </w:rPr>
        <w:t xml:space="preserve">и неоднократно. В частности, в 2017 году были приняты Рекомендации по совершенствованию уголовного законодательства государств </w:t>
      </w:r>
      <w:r>
        <w:rPr>
          <w:rStyle w:val="24"/>
        </w:rPr>
        <w:t xml:space="preserve">- </w:t>
      </w:r>
      <w:r>
        <w:rPr>
          <w:rStyle w:val="23"/>
        </w:rPr>
        <w:t>членов ОДКБ по вопросам борьбы с правонарушениями в информационной сфере (постановление Парламентской Ассамблеи ОДКБ от 13 октя</w:t>
      </w:r>
      <w:r>
        <w:rPr>
          <w:rStyle w:val="23"/>
        </w:rPr>
        <w:t>бря 2017 года № 10-3.8). Данные Рекомендации затрагивают вопросы уголовно-правовой и административно-</w:t>
      </w:r>
      <w:proofErr w:type="spellStart"/>
      <w:r>
        <w:rPr>
          <w:rStyle w:val="23"/>
        </w:rPr>
        <w:t>деликтной</w:t>
      </w:r>
      <w:proofErr w:type="spellEnd"/>
      <w:r>
        <w:rPr>
          <w:rStyle w:val="23"/>
        </w:rPr>
        <w:t xml:space="preserve"> защиты государственно значимой информации. Проблемы обеспечения правовой защиты коммерческой тайны, персональных данных и иной защищаемой на зако</w:t>
      </w:r>
      <w:r>
        <w:rPr>
          <w:rStyle w:val="23"/>
        </w:rPr>
        <w:t xml:space="preserve">нодательном уровне информации в силу разнородности их регулирования в законодательстве государств </w:t>
      </w:r>
      <w:r>
        <w:rPr>
          <w:rStyle w:val="21"/>
        </w:rPr>
        <w:t xml:space="preserve">- </w:t>
      </w:r>
      <w:r>
        <w:rPr>
          <w:rStyle w:val="23"/>
        </w:rPr>
        <w:t>членов ОДКБ требуют разработки отдельных рекомендаций.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740"/>
      </w:pPr>
      <w:r>
        <w:rPr>
          <w:rStyle w:val="23"/>
        </w:rPr>
        <w:t>В настоящий период, в условиях нарастающей цифровизации многих экономических и иных общественных отно</w:t>
      </w:r>
      <w:r>
        <w:rPr>
          <w:rStyle w:val="23"/>
        </w:rPr>
        <w:t>шений, резкого увеличения возможностей для анализа сведений, циркулирующих и хранящихся в Интернете, многочисленных системах компьютерных коммуникаций, именуемых «социальными сетями», возникает необходимость в поиске новых путей юридической защиты личности</w:t>
      </w:r>
      <w:r>
        <w:rPr>
          <w:rStyle w:val="23"/>
        </w:rPr>
        <w:t>, общества и государства от противоправных посягательств в этой сфере. Как представляется, данная работа имеет пролонгированный характер, что обусловлено, в первую очередь, с появлением новых конкретных угроз в сфере обеспечения информационной безопасности</w:t>
      </w:r>
      <w:r>
        <w:rPr>
          <w:rStyle w:val="23"/>
        </w:rPr>
        <w:t xml:space="preserve">, а также развитием законодательства государств </w:t>
      </w:r>
      <w:r>
        <w:rPr>
          <w:rStyle w:val="21"/>
        </w:rPr>
        <w:t xml:space="preserve">- </w:t>
      </w:r>
      <w:r>
        <w:rPr>
          <w:rStyle w:val="23"/>
        </w:rPr>
        <w:t>членов ОДКБ в области государственного управления, в области информатизации, в области развития цифровой экономики и иных областях, связанных с информационным обменом.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740"/>
        <w:sectPr w:rsidR="00B57B26">
          <w:pgSz w:w="11900" w:h="16840"/>
          <w:pgMar w:top="1411" w:right="755" w:bottom="784" w:left="1391" w:header="0" w:footer="3" w:gutter="0"/>
          <w:cols w:space="720"/>
          <w:noEndnote/>
          <w:docGrid w:linePitch="360"/>
        </w:sectPr>
      </w:pPr>
      <w:r>
        <w:rPr>
          <w:rStyle w:val="23"/>
        </w:rPr>
        <w:t xml:space="preserve">На первом этапе, </w:t>
      </w:r>
      <w:r>
        <w:rPr>
          <w:rStyle w:val="23"/>
        </w:rPr>
        <w:t>который представлен данным Рекомендательным перечнем, решается, в основном, задача упорядочения имеющихся составов преступлений и административных правонарушений, обеспечивающих правовую защиту отношений в области оборота сведений ограниченного доступа и и</w:t>
      </w:r>
      <w:r>
        <w:rPr>
          <w:rStyle w:val="23"/>
        </w:rPr>
        <w:t>нформации, хранимой в машиночитаемом виде (компьютерной информации).</w:t>
      </w:r>
    </w:p>
    <w:p w:rsidR="00B57B26" w:rsidRDefault="00EC4E68">
      <w:pPr>
        <w:pStyle w:val="10"/>
        <w:keepNext/>
        <w:keepLines/>
        <w:shd w:val="clear" w:color="auto" w:fill="auto"/>
        <w:spacing w:after="308" w:line="331" w:lineRule="exact"/>
        <w:ind w:left="560"/>
        <w:jc w:val="left"/>
      </w:pPr>
      <w:bookmarkStart w:id="4" w:name="bookmark4"/>
      <w:r>
        <w:rPr>
          <w:rStyle w:val="11"/>
          <w:b/>
          <w:bCs/>
        </w:rPr>
        <w:lastRenderedPageBreak/>
        <w:t>Уголовно-правовая и административно-правовая защита сведений, составляющих государственную тайну (государственные секреты)</w:t>
      </w:r>
      <w:bookmarkEnd w:id="4"/>
    </w:p>
    <w:p w:rsidR="00B57B26" w:rsidRDefault="00EC4E68">
      <w:pPr>
        <w:pStyle w:val="20"/>
        <w:shd w:val="clear" w:color="auto" w:fill="auto"/>
        <w:spacing w:before="0" w:after="0" w:line="322" w:lineRule="exact"/>
        <w:ind w:firstLine="780"/>
      </w:pPr>
      <w:r>
        <w:rPr>
          <w:rStyle w:val="23"/>
        </w:rPr>
        <w:t xml:space="preserve">Республика Армения, Кыргызская Республика, Российская </w:t>
      </w:r>
      <w:r>
        <w:rPr>
          <w:rStyle w:val="23"/>
        </w:rPr>
        <w:t xml:space="preserve">Федерация и Республика Таджикистан используют в своем </w:t>
      </w:r>
      <w:proofErr w:type="spellStart"/>
      <w:r>
        <w:rPr>
          <w:rStyle w:val="23"/>
        </w:rPr>
        <w:t>деликтном</w:t>
      </w:r>
      <w:proofErr w:type="spellEnd"/>
      <w:r>
        <w:rPr>
          <w:rStyle w:val="23"/>
        </w:rPr>
        <w:t xml:space="preserve"> законодательстве такое системное понятие, как государственная тайна. В Республике Беларусь и Республике Казахстан используется понятие «государственные секреты», составной частью которого явля</w:t>
      </w:r>
      <w:r>
        <w:rPr>
          <w:rStyle w:val="23"/>
        </w:rPr>
        <w:t>ется государственная тайна. Постановлением Парламентской Ассамблеи Организации Договора о коллективной безопасности от 13 октября 2017 года № 10-3.1 был принят модельный закон ОДКБ «О государственной тайне».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780"/>
      </w:pPr>
      <w:r>
        <w:rPr>
          <w:rStyle w:val="23"/>
        </w:rPr>
        <w:t>В связи с этим в конструируемых модельных нормах</w:t>
      </w:r>
      <w:r>
        <w:rPr>
          <w:rStyle w:val="23"/>
        </w:rPr>
        <w:t xml:space="preserve"> будет использоваться понятие «государственная тайна».</w:t>
      </w:r>
    </w:p>
    <w:p w:rsidR="00B57B26" w:rsidRDefault="00EC4E68">
      <w:pPr>
        <w:pStyle w:val="20"/>
        <w:shd w:val="clear" w:color="auto" w:fill="auto"/>
        <w:spacing w:before="0" w:after="333" w:line="322" w:lineRule="exact"/>
        <w:ind w:firstLine="780"/>
      </w:pPr>
      <w:r>
        <w:rPr>
          <w:rStyle w:val="23"/>
        </w:rPr>
        <w:t>С учетом того, что установление конкретного наказания за совершенное деяние является исключительной прерогативой любого суверенного государства, в конструируемых модельных нормах опущены санкции за опи</w:t>
      </w:r>
      <w:r>
        <w:rPr>
          <w:rStyle w:val="23"/>
        </w:rPr>
        <w:t>санные деяния.</w:t>
      </w:r>
    </w:p>
    <w:p w:rsidR="00B57B26" w:rsidRDefault="00EC4E6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02"/>
        </w:tabs>
        <w:spacing w:after="304" w:line="280" w:lineRule="exact"/>
        <w:ind w:firstLine="780"/>
        <w:jc w:val="both"/>
      </w:pPr>
      <w:bookmarkStart w:id="5" w:name="bookmark5"/>
      <w:r>
        <w:rPr>
          <w:rStyle w:val="11"/>
          <w:b/>
          <w:bCs/>
        </w:rPr>
        <w:t>Государственная измена (измена государству)</w:t>
      </w:r>
      <w:bookmarkEnd w:id="5"/>
    </w:p>
    <w:p w:rsidR="00B57B26" w:rsidRDefault="00EC4E68">
      <w:pPr>
        <w:pStyle w:val="20"/>
        <w:shd w:val="clear" w:color="auto" w:fill="auto"/>
        <w:spacing w:before="0" w:after="0" w:line="322" w:lineRule="exact"/>
        <w:ind w:firstLine="780"/>
      </w:pPr>
      <w:r>
        <w:rPr>
          <w:rStyle w:val="23"/>
        </w:rPr>
        <w:t>Проведенный анализ показал, что наиболее совершенным с точки зрения вложенного юридического смысла и охвата общественных отношений является описание данного деяния, содержащееся в Уголовном кодексе</w:t>
      </w:r>
      <w:r>
        <w:rPr>
          <w:rStyle w:val="23"/>
        </w:rPr>
        <w:t xml:space="preserve"> Республики Беларусь. Взятое за основу описание объективной стороны преступления, предусмотренного статьей 356 УК данного государства, предлагается в качестве конструируемой модельной нормы в следующем виде:</w:t>
      </w:r>
    </w:p>
    <w:p w:rsidR="00B57B26" w:rsidRDefault="00EC4E68">
      <w:pPr>
        <w:pStyle w:val="20"/>
        <w:shd w:val="clear" w:color="auto" w:fill="auto"/>
        <w:tabs>
          <w:tab w:val="left" w:pos="1771"/>
          <w:tab w:val="left" w:pos="3936"/>
          <w:tab w:val="left" w:pos="4843"/>
          <w:tab w:val="left" w:pos="6725"/>
          <w:tab w:val="left" w:pos="8539"/>
          <w:tab w:val="left" w:pos="9240"/>
        </w:tabs>
        <w:spacing w:before="0" w:after="0" w:line="322" w:lineRule="exact"/>
        <w:ind w:firstLine="780"/>
      </w:pPr>
      <w:r>
        <w:rPr>
          <w:rStyle w:val="23"/>
        </w:rPr>
        <w:t>«Государственная измена, то есть выдача граждани</w:t>
      </w:r>
      <w:r>
        <w:rPr>
          <w:rStyle w:val="23"/>
        </w:rPr>
        <w:t>ном... иностранному государству,</w:t>
      </w:r>
      <w:r>
        <w:rPr>
          <w:rStyle w:val="23"/>
        </w:rPr>
        <w:tab/>
        <w:t>международной</w:t>
      </w:r>
      <w:r>
        <w:rPr>
          <w:rStyle w:val="23"/>
        </w:rPr>
        <w:tab/>
        <w:t>либо</w:t>
      </w:r>
      <w:r>
        <w:rPr>
          <w:rStyle w:val="23"/>
        </w:rPr>
        <w:tab/>
        <w:t>иностранной</w:t>
      </w:r>
      <w:r>
        <w:rPr>
          <w:rStyle w:val="23"/>
        </w:rPr>
        <w:tab/>
        <w:t>организации</w:t>
      </w:r>
      <w:r>
        <w:rPr>
          <w:rStyle w:val="23"/>
        </w:rPr>
        <w:tab/>
        <w:t>или</w:t>
      </w:r>
      <w:r>
        <w:rPr>
          <w:rStyle w:val="23"/>
        </w:rPr>
        <w:tab/>
        <w:t>их</w:t>
      </w:r>
    </w:p>
    <w:p w:rsidR="00B57B26" w:rsidRDefault="00EC4E68">
      <w:pPr>
        <w:pStyle w:val="20"/>
        <w:shd w:val="clear" w:color="auto" w:fill="auto"/>
        <w:tabs>
          <w:tab w:val="left" w:pos="1771"/>
          <w:tab w:val="left" w:pos="3936"/>
          <w:tab w:val="left" w:pos="4843"/>
          <w:tab w:val="left" w:pos="6725"/>
          <w:tab w:val="left" w:pos="8539"/>
          <w:tab w:val="left" w:pos="9240"/>
        </w:tabs>
        <w:spacing w:before="0" w:after="0" w:line="322" w:lineRule="exact"/>
      </w:pPr>
      <w:r>
        <w:rPr>
          <w:rStyle w:val="23"/>
        </w:rPr>
        <w:t>представителям доверенных ему сведений, составляющих государственную тайну, а равно доверенных ему сведений, составляющих государственную тайну иного государства, переданных</w:t>
      </w:r>
      <w:r>
        <w:rPr>
          <w:rStyle w:val="23"/>
        </w:rPr>
        <w:t xml:space="preserve"> </w:t>
      </w:r>
      <w:r>
        <w:rPr>
          <w:rStyle w:val="25"/>
        </w:rPr>
        <w:t>(название государства)</w:t>
      </w:r>
      <w:r>
        <w:rPr>
          <w:rStyle w:val="23"/>
        </w:rPr>
        <w:t xml:space="preserve"> в соответствии с международным договором, либо шпионаж, либо переход на сторону врага во время войны или вооруженного конфликта, либо оказание финансовой, материально-технической, консультационной или иной помощи иностранному государству,</w:t>
      </w:r>
      <w:r>
        <w:rPr>
          <w:rStyle w:val="23"/>
        </w:rPr>
        <w:tab/>
        <w:t>международной</w:t>
      </w:r>
      <w:r>
        <w:rPr>
          <w:rStyle w:val="23"/>
        </w:rPr>
        <w:tab/>
        <w:t>ли</w:t>
      </w:r>
      <w:r>
        <w:rPr>
          <w:rStyle w:val="23"/>
        </w:rPr>
        <w:t>бо</w:t>
      </w:r>
      <w:r>
        <w:rPr>
          <w:rStyle w:val="23"/>
        </w:rPr>
        <w:tab/>
        <w:t>иностранной</w:t>
      </w:r>
      <w:r>
        <w:rPr>
          <w:rStyle w:val="23"/>
        </w:rPr>
        <w:tab/>
        <w:t>организации</w:t>
      </w:r>
      <w:r>
        <w:rPr>
          <w:rStyle w:val="23"/>
        </w:rPr>
        <w:tab/>
        <w:t>или</w:t>
      </w:r>
      <w:r>
        <w:rPr>
          <w:rStyle w:val="23"/>
        </w:rPr>
        <w:tab/>
        <w:t>их</w:t>
      </w:r>
    </w:p>
    <w:p w:rsidR="00B57B26" w:rsidRDefault="00EC4E68">
      <w:pPr>
        <w:pStyle w:val="20"/>
        <w:shd w:val="clear" w:color="auto" w:fill="auto"/>
        <w:spacing w:before="0" w:after="0" w:line="322" w:lineRule="exact"/>
      </w:pPr>
      <w:r>
        <w:rPr>
          <w:rStyle w:val="23"/>
        </w:rPr>
        <w:t xml:space="preserve">представителям в деятельности, направленной на причинение ущерба национальной безопасности </w:t>
      </w:r>
      <w:r>
        <w:rPr>
          <w:rStyle w:val="25"/>
        </w:rPr>
        <w:t>(название государства</w:t>
      </w:r>
      <w:r>
        <w:rPr>
          <w:rStyle w:val="23"/>
        </w:rPr>
        <w:t>), -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780"/>
      </w:pPr>
      <w:r>
        <w:rPr>
          <w:rStyle w:val="23"/>
        </w:rPr>
        <w:t>наказывается...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780"/>
      </w:pPr>
      <w:r>
        <w:rPr>
          <w:rStyle w:val="23"/>
        </w:rPr>
        <w:t xml:space="preserve">Примечание. Лицо, совершившее преступления, предусмотренные настоящей статьей, за исключением перехода на сторону врага во время войны или вооруженного конфликта, освобождается от уголовной ответственности, если оно добровольным и своевременным сообщением </w:t>
      </w:r>
      <w:r>
        <w:rPr>
          <w:rStyle w:val="23"/>
        </w:rPr>
        <w:t xml:space="preserve">органам власти или иным образом способствовало предотвращению дальнейшего ущерба национальной безопасности </w:t>
      </w:r>
      <w:r>
        <w:rPr>
          <w:rStyle w:val="25"/>
        </w:rPr>
        <w:t>(название государства),</w:t>
      </w:r>
      <w:r>
        <w:rPr>
          <w:rStyle w:val="23"/>
        </w:rPr>
        <w:t xml:space="preserve"> и если в его действиях не содержится иного состава преступления».</w:t>
      </w:r>
      <w:bookmarkStart w:id="6" w:name="_GoBack"/>
      <w:bookmarkEnd w:id="6"/>
    </w:p>
    <w:p w:rsidR="00B57B26" w:rsidRDefault="00EC4E68">
      <w:pPr>
        <w:pStyle w:val="20"/>
        <w:shd w:val="clear" w:color="auto" w:fill="auto"/>
        <w:spacing w:before="0" w:after="333" w:line="322" w:lineRule="exact"/>
        <w:ind w:firstLine="780"/>
      </w:pPr>
      <w:r>
        <w:rPr>
          <w:rStyle w:val="23"/>
        </w:rPr>
        <w:lastRenderedPageBreak/>
        <w:t>С учетом тяжести данного деяния и его однозначной принадлеж</w:t>
      </w:r>
      <w:r>
        <w:rPr>
          <w:rStyle w:val="23"/>
        </w:rPr>
        <w:t>ности по степени общественной опасности к сфере уголовного законодательства корреспондирующие ему административно-</w:t>
      </w:r>
      <w:proofErr w:type="spellStart"/>
      <w:r>
        <w:rPr>
          <w:rStyle w:val="23"/>
        </w:rPr>
        <w:t>деликтные</w:t>
      </w:r>
      <w:proofErr w:type="spellEnd"/>
      <w:r>
        <w:rPr>
          <w:rStyle w:val="23"/>
        </w:rPr>
        <w:t xml:space="preserve"> нормы не формулируются.</w:t>
      </w:r>
    </w:p>
    <w:p w:rsidR="00B57B26" w:rsidRDefault="00EC4E6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12"/>
        </w:tabs>
        <w:spacing w:after="318" w:line="280" w:lineRule="exact"/>
        <w:ind w:firstLine="780"/>
        <w:jc w:val="both"/>
      </w:pPr>
      <w:bookmarkStart w:id="7" w:name="bookmark6"/>
      <w:r>
        <w:rPr>
          <w:rStyle w:val="11"/>
          <w:b/>
          <w:bCs/>
        </w:rPr>
        <w:t>Шпионаж</w:t>
      </w:r>
      <w:bookmarkEnd w:id="7"/>
    </w:p>
    <w:p w:rsidR="00B57B26" w:rsidRDefault="00EC4E68">
      <w:pPr>
        <w:pStyle w:val="20"/>
        <w:shd w:val="clear" w:color="auto" w:fill="auto"/>
        <w:spacing w:before="0" w:after="0" w:line="322" w:lineRule="exact"/>
        <w:ind w:firstLine="780"/>
      </w:pPr>
      <w:r>
        <w:rPr>
          <w:rStyle w:val="23"/>
        </w:rPr>
        <w:t xml:space="preserve">В связи с тем, что состав преступления, получивший в уголовном законодательстве государств - членов </w:t>
      </w:r>
      <w:r>
        <w:rPr>
          <w:rStyle w:val="23"/>
        </w:rPr>
        <w:t>ОДКБ название «шпионаж», в том случае, если он совершен гражданином одного из этих государств, признается государственной изменой, он терминологически и категориально должен быть связан с описанием этого деяния и тогда, когда это преступление совершается и</w:t>
      </w:r>
      <w:r>
        <w:rPr>
          <w:rStyle w:val="23"/>
        </w:rPr>
        <w:t>ностранным гражданином или лицом без гражданства. На основании этого предлагается следующая формулировка диспозиции данной уголовно-правовой нормы: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780"/>
      </w:pPr>
      <w:r>
        <w:rPr>
          <w:rStyle w:val="23"/>
        </w:rPr>
        <w:t>«Шпионаж, то есть собирание, похищение или хранение с целью передачи иностранному государству, международной</w:t>
      </w:r>
      <w:r>
        <w:rPr>
          <w:rStyle w:val="23"/>
        </w:rPr>
        <w:t xml:space="preserve"> или иностранной организации либо их представителям сведений, составляющих государственную тайну </w:t>
      </w:r>
      <w:r>
        <w:rPr>
          <w:rStyle w:val="25"/>
        </w:rPr>
        <w:t>(название государства),</w:t>
      </w:r>
      <w:r>
        <w:rPr>
          <w:rStyle w:val="23"/>
        </w:rPr>
        <w:t xml:space="preserve"> а равно сведений, составляющих государственную тайну иного государства, переданных </w:t>
      </w:r>
      <w:r>
        <w:rPr>
          <w:rStyle w:val="25"/>
        </w:rPr>
        <w:t>(название государства)</w:t>
      </w:r>
      <w:r>
        <w:rPr>
          <w:rStyle w:val="23"/>
        </w:rPr>
        <w:t xml:space="preserve"> в соответствии с международны</w:t>
      </w:r>
      <w:r>
        <w:rPr>
          <w:rStyle w:val="23"/>
        </w:rPr>
        <w:t xml:space="preserve">м договором, а также собирание, похищение или хранение с целью передачи по заданию иностранной разведки, организации или лица, действующих в ее интересах, иных сведений с целью причинения ущерба национальной безопасности </w:t>
      </w:r>
      <w:r>
        <w:rPr>
          <w:rStyle w:val="25"/>
        </w:rPr>
        <w:t>(название государства),</w:t>
      </w:r>
      <w:r>
        <w:rPr>
          <w:rStyle w:val="23"/>
        </w:rPr>
        <w:t xml:space="preserve"> если эти де</w:t>
      </w:r>
      <w:r>
        <w:rPr>
          <w:rStyle w:val="23"/>
        </w:rPr>
        <w:t>яния совершены иностранным гражданином или лицом без гражданства, -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780"/>
      </w:pPr>
      <w:r>
        <w:rPr>
          <w:rStyle w:val="23"/>
        </w:rPr>
        <w:t>наказывается...</w:t>
      </w:r>
    </w:p>
    <w:p w:rsidR="00B57B26" w:rsidRDefault="00EC4E68">
      <w:pPr>
        <w:pStyle w:val="20"/>
        <w:shd w:val="clear" w:color="auto" w:fill="auto"/>
        <w:spacing w:before="0" w:after="0" w:line="326" w:lineRule="exact"/>
        <w:ind w:firstLine="780"/>
      </w:pPr>
      <w:r>
        <w:rPr>
          <w:rStyle w:val="23"/>
        </w:rPr>
        <w:t xml:space="preserve">Примечание. Лицо, совершившее преступления, предусмотренные настоящей статьей, освобождается от уголовной ответственности, если оно добровольным и своевременным сообщением </w:t>
      </w:r>
      <w:r>
        <w:rPr>
          <w:rStyle w:val="23"/>
        </w:rPr>
        <w:t xml:space="preserve">органам власти... или иным образом способствовало предотвращению дальнейшего ущерба национальной безопасности </w:t>
      </w:r>
      <w:r>
        <w:rPr>
          <w:rStyle w:val="25"/>
        </w:rPr>
        <w:t>(название государства)</w:t>
      </w:r>
      <w:r>
        <w:rPr>
          <w:rStyle w:val="23"/>
        </w:rPr>
        <w:t xml:space="preserve"> и если в его действиях не содержится иного состава преступления».</w:t>
      </w:r>
    </w:p>
    <w:p w:rsidR="00B57B26" w:rsidRDefault="00EC4E68">
      <w:pPr>
        <w:pStyle w:val="20"/>
        <w:shd w:val="clear" w:color="auto" w:fill="auto"/>
        <w:spacing w:before="0" w:after="296"/>
        <w:ind w:firstLine="780"/>
      </w:pPr>
      <w:r>
        <w:rPr>
          <w:rStyle w:val="23"/>
        </w:rPr>
        <w:t>С учетом тяжести данного деяния и его однозначной принадл</w:t>
      </w:r>
      <w:r>
        <w:rPr>
          <w:rStyle w:val="23"/>
        </w:rPr>
        <w:t>ежности по степени общественной опасности к сфере уголовного законодательства корреспондирующие ему административно-</w:t>
      </w:r>
      <w:proofErr w:type="spellStart"/>
      <w:r>
        <w:rPr>
          <w:rStyle w:val="23"/>
        </w:rPr>
        <w:t>деликтные</w:t>
      </w:r>
      <w:proofErr w:type="spellEnd"/>
      <w:r>
        <w:rPr>
          <w:rStyle w:val="23"/>
        </w:rPr>
        <w:t xml:space="preserve"> нормы не формулируются.</w:t>
      </w:r>
    </w:p>
    <w:p w:rsidR="00B57B26" w:rsidRDefault="00EC4E6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072"/>
        </w:tabs>
        <w:spacing w:after="300" w:line="322" w:lineRule="exact"/>
        <w:ind w:firstLine="780"/>
        <w:jc w:val="both"/>
      </w:pPr>
      <w:bookmarkStart w:id="8" w:name="bookmark7"/>
      <w:r>
        <w:rPr>
          <w:rStyle w:val="11"/>
          <w:b/>
          <w:bCs/>
        </w:rPr>
        <w:t>Разглашение государственной тайны и утрата носителей таких сведений</w:t>
      </w:r>
      <w:bookmarkEnd w:id="8"/>
    </w:p>
    <w:p w:rsidR="00B57B26" w:rsidRDefault="00EC4E68">
      <w:pPr>
        <w:pStyle w:val="20"/>
        <w:shd w:val="clear" w:color="auto" w:fill="auto"/>
        <w:spacing w:before="0" w:after="0" w:line="322" w:lineRule="exact"/>
        <w:ind w:firstLine="780"/>
      </w:pPr>
      <w:r>
        <w:rPr>
          <w:rStyle w:val="23"/>
        </w:rPr>
        <w:t xml:space="preserve">Категория «разглашение» </w:t>
      </w:r>
      <w:r>
        <w:rPr>
          <w:rStyle w:val="23"/>
        </w:rPr>
        <w:t>используется уголовным законодательством всех государств - членов ОДКБ либо в качестве системного понятия (Республика Армения, Республика Беларусь, Кыргызская Республика, Российская Федерация, Республика Таджикистан), либо в качестве одного из видов деяния</w:t>
      </w:r>
      <w:r>
        <w:rPr>
          <w:rStyle w:val="23"/>
        </w:rPr>
        <w:t>, связанного с распространением такого рода информации (Республика Казахстан).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800"/>
      </w:pPr>
      <w:r>
        <w:rPr>
          <w:rStyle w:val="23"/>
        </w:rPr>
        <w:lastRenderedPageBreak/>
        <w:t>С учетом важности данного понятия для описания противоправного деяния, представляется необходимым определить его лингвистическую составляющую. Толковые словари русского языка оп</w:t>
      </w:r>
      <w:r>
        <w:rPr>
          <w:rStyle w:val="23"/>
        </w:rPr>
        <w:t>ределяют производность этого слова от глаголов «разгласить», «разглашать», которые означают действие, заключающееся в том, что информация становится известной всем, повсюду, причем делается акцент на негативности данного действия. Таким образом, понятия «р</w:t>
      </w:r>
      <w:r>
        <w:rPr>
          <w:rStyle w:val="23"/>
        </w:rPr>
        <w:t xml:space="preserve">азглашение» и «распространение» для целей формулирования юридических норм </w:t>
      </w:r>
      <w:proofErr w:type="spellStart"/>
      <w:r>
        <w:rPr>
          <w:rStyle w:val="23"/>
        </w:rPr>
        <w:t>деликтной</w:t>
      </w:r>
      <w:proofErr w:type="spellEnd"/>
      <w:r>
        <w:rPr>
          <w:rStyle w:val="23"/>
        </w:rPr>
        <w:t xml:space="preserve"> направленности можно воспринимать в качестве синонимов. Однако, как представляется, это не совсем правильно. Категорию «разглашение» следует употреблять в том случае, если </w:t>
      </w:r>
      <w:r>
        <w:rPr>
          <w:rStyle w:val="23"/>
        </w:rPr>
        <w:t>речь идет об умышленном деянии. Когда же речь идет о неосторожном деянии, в целях лингвистического его отграничения от умышленного деяния следует употреблять категорию «распространение».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800"/>
      </w:pPr>
      <w:r>
        <w:rPr>
          <w:rStyle w:val="23"/>
        </w:rPr>
        <w:t>При продолжении данного логического рассуждения получается, что сообщ</w:t>
      </w:r>
      <w:r>
        <w:rPr>
          <w:rStyle w:val="23"/>
        </w:rPr>
        <w:t xml:space="preserve">ение информации </w:t>
      </w:r>
      <w:proofErr w:type="spellStart"/>
      <w:r>
        <w:rPr>
          <w:rStyle w:val="23"/>
        </w:rPr>
        <w:t>неуправомоченному</w:t>
      </w:r>
      <w:proofErr w:type="spellEnd"/>
      <w:r>
        <w:rPr>
          <w:rStyle w:val="23"/>
        </w:rPr>
        <w:t xml:space="preserve"> лицу (третьему лицу) нельзя квалифицировать как разглашение, так как в данном случае она не становится доступной неопределенному кругу лиц. Если в этом случае не произошло дальнейшего распространения сведений, то наказание</w:t>
      </w:r>
      <w:r>
        <w:rPr>
          <w:rStyle w:val="23"/>
        </w:rPr>
        <w:t xml:space="preserve"> должно быть установлено на более низком уровне. Формулирование отдельной диспозиции уголовно-правовой нормы в этом случае не требуется, так как современное уголовное законодательство содержит достаточное количество способов смягчения наказания в рамках од</w:t>
      </w:r>
      <w:r>
        <w:rPr>
          <w:rStyle w:val="23"/>
        </w:rPr>
        <w:t>ного состава преступления.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800"/>
      </w:pPr>
      <w:r>
        <w:rPr>
          <w:rStyle w:val="23"/>
        </w:rPr>
        <w:t>На основании анализа соответствующих составов преступлений, содержащихся в уголовном законодательстве государств - членов ОДКБ, и вышеизложенных рассуждений предлагаются следующие формулировки диспозиций уголовно-правовых норм:</w:t>
      </w:r>
    </w:p>
    <w:p w:rsidR="00B57B26" w:rsidRDefault="00EC4E68">
      <w:pPr>
        <w:pStyle w:val="20"/>
        <w:numPr>
          <w:ilvl w:val="0"/>
          <w:numId w:val="3"/>
        </w:numPr>
        <w:shd w:val="clear" w:color="auto" w:fill="auto"/>
        <w:tabs>
          <w:tab w:val="left" w:pos="1130"/>
        </w:tabs>
        <w:spacing w:before="0" w:after="0" w:line="322" w:lineRule="exact"/>
        <w:ind w:firstLine="800"/>
      </w:pPr>
      <w:r>
        <w:rPr>
          <w:rStyle w:val="23"/>
        </w:rPr>
        <w:t>«</w:t>
      </w:r>
      <w:r>
        <w:rPr>
          <w:rStyle w:val="23"/>
        </w:rPr>
        <w:t xml:space="preserve">1. Разглашение, то есть сообщение неопределенному кругу лиц сведений, составляющих государственную тайну, лицом, которому они стали известны в связи с исполнением служебных, трудовых обязанностей либо по иным предусмотренным законодательством </w:t>
      </w:r>
      <w:r>
        <w:rPr>
          <w:rStyle w:val="25"/>
        </w:rPr>
        <w:t>(название гос</w:t>
      </w:r>
      <w:r>
        <w:rPr>
          <w:rStyle w:val="25"/>
        </w:rPr>
        <w:t xml:space="preserve">ударства) </w:t>
      </w:r>
      <w:r>
        <w:rPr>
          <w:rStyle w:val="23"/>
        </w:rPr>
        <w:t>основаниям, при отсутствии признаков государственной измены или шпионажа, -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800"/>
      </w:pPr>
      <w:r>
        <w:rPr>
          <w:rStyle w:val="23"/>
        </w:rPr>
        <w:t>наказывается...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800"/>
      </w:pPr>
      <w:r>
        <w:rPr>
          <w:rStyle w:val="23"/>
        </w:rPr>
        <w:t>2. То же деяние, повлекшее за собой тяжкие последствия, -</w:t>
      </w:r>
    </w:p>
    <w:p w:rsidR="00B57B26" w:rsidRDefault="00EC4E68">
      <w:pPr>
        <w:pStyle w:val="20"/>
        <w:shd w:val="clear" w:color="auto" w:fill="auto"/>
        <w:spacing w:before="0" w:line="322" w:lineRule="exact"/>
        <w:ind w:firstLine="800"/>
      </w:pPr>
      <w:r>
        <w:rPr>
          <w:rStyle w:val="23"/>
        </w:rPr>
        <w:t>наказывается...»;</w:t>
      </w:r>
    </w:p>
    <w:p w:rsidR="00B57B26" w:rsidRDefault="00EC4E68">
      <w:pPr>
        <w:pStyle w:val="20"/>
        <w:numPr>
          <w:ilvl w:val="0"/>
          <w:numId w:val="3"/>
        </w:numPr>
        <w:shd w:val="clear" w:color="auto" w:fill="auto"/>
        <w:tabs>
          <w:tab w:val="left" w:pos="1130"/>
        </w:tabs>
        <w:spacing w:before="0" w:after="0" w:line="322" w:lineRule="exact"/>
        <w:ind w:firstLine="800"/>
      </w:pPr>
      <w:r>
        <w:rPr>
          <w:rStyle w:val="23"/>
        </w:rPr>
        <w:t>«1. Разглашение, то есть сообщение неопределенному кругу лиц сведений, составл</w:t>
      </w:r>
      <w:r>
        <w:rPr>
          <w:rStyle w:val="23"/>
        </w:rPr>
        <w:t xml:space="preserve">яющих государственную тайну, лицом, которому они стали известны в связи с исполнением служебных, трудовых обязанностей либо по иным предусмотренным - законодательством </w:t>
      </w:r>
      <w:r>
        <w:rPr>
          <w:rStyle w:val="25"/>
        </w:rPr>
        <w:t xml:space="preserve">(название государства) </w:t>
      </w:r>
      <w:r>
        <w:rPr>
          <w:rStyle w:val="23"/>
        </w:rPr>
        <w:t>основаниям, по неосторожности, -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800"/>
      </w:pPr>
      <w:r>
        <w:rPr>
          <w:rStyle w:val="23"/>
        </w:rPr>
        <w:t>наказывается...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800"/>
      </w:pPr>
      <w:r>
        <w:rPr>
          <w:rStyle w:val="23"/>
        </w:rPr>
        <w:t>2. То же деяние,</w:t>
      </w:r>
      <w:r>
        <w:rPr>
          <w:rStyle w:val="23"/>
        </w:rPr>
        <w:t xml:space="preserve"> повлекшее за собой тяжкие последствия, -</w:t>
      </w:r>
    </w:p>
    <w:p w:rsidR="00B57B26" w:rsidRDefault="00EC4E68">
      <w:pPr>
        <w:pStyle w:val="20"/>
        <w:shd w:val="clear" w:color="auto" w:fill="auto"/>
        <w:spacing w:before="0" w:after="333" w:line="280" w:lineRule="exact"/>
        <w:ind w:firstLine="780"/>
      </w:pPr>
      <w:r>
        <w:rPr>
          <w:rStyle w:val="23"/>
        </w:rPr>
        <w:t>наказывается...»;</w:t>
      </w:r>
    </w:p>
    <w:p w:rsidR="00B57B26" w:rsidRDefault="00EC4E68">
      <w:pPr>
        <w:pStyle w:val="20"/>
        <w:numPr>
          <w:ilvl w:val="0"/>
          <w:numId w:val="3"/>
        </w:numPr>
        <w:shd w:val="clear" w:color="auto" w:fill="auto"/>
        <w:tabs>
          <w:tab w:val="left" w:pos="1262"/>
        </w:tabs>
        <w:spacing w:before="0" w:after="0" w:line="322" w:lineRule="exact"/>
        <w:ind w:firstLine="780"/>
      </w:pPr>
      <w:r>
        <w:rPr>
          <w:rStyle w:val="23"/>
        </w:rPr>
        <w:t xml:space="preserve">«1. Сообщение </w:t>
      </w:r>
      <w:proofErr w:type="spellStart"/>
      <w:r>
        <w:rPr>
          <w:rStyle w:val="23"/>
        </w:rPr>
        <w:t>неуправомоченному</w:t>
      </w:r>
      <w:proofErr w:type="spellEnd"/>
      <w:r>
        <w:rPr>
          <w:rStyle w:val="23"/>
        </w:rPr>
        <w:t xml:space="preserve"> лицу (лицам) сведений, </w:t>
      </w:r>
      <w:r>
        <w:rPr>
          <w:rStyle w:val="23"/>
        </w:rPr>
        <w:lastRenderedPageBreak/>
        <w:t xml:space="preserve">составляющих государственную тайну, при условии, что не было допущено их разглашение неопределенному кругу лиц, при отсутствии </w:t>
      </w:r>
      <w:r>
        <w:rPr>
          <w:rStyle w:val="23"/>
        </w:rPr>
        <w:t>признаков государственной измены или шпионажа, -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780"/>
      </w:pPr>
      <w:r>
        <w:rPr>
          <w:rStyle w:val="23"/>
        </w:rPr>
        <w:t>наказывается...</w:t>
      </w:r>
    </w:p>
    <w:p w:rsidR="00B57B26" w:rsidRDefault="00EC4E68">
      <w:pPr>
        <w:pStyle w:val="20"/>
        <w:numPr>
          <w:ilvl w:val="0"/>
          <w:numId w:val="4"/>
        </w:numPr>
        <w:shd w:val="clear" w:color="auto" w:fill="auto"/>
        <w:tabs>
          <w:tab w:val="left" w:pos="1102"/>
        </w:tabs>
        <w:spacing w:before="0" w:after="0" w:line="322" w:lineRule="exact"/>
        <w:ind w:left="780" w:right="1880"/>
        <w:jc w:val="left"/>
      </w:pPr>
      <w:r>
        <w:rPr>
          <w:rStyle w:val="23"/>
        </w:rPr>
        <w:t>То же деяние, повлекшее за собой тяжкие последствия, - наказывается...</w:t>
      </w:r>
    </w:p>
    <w:p w:rsidR="00B57B26" w:rsidRDefault="00EC4E68">
      <w:pPr>
        <w:pStyle w:val="20"/>
        <w:shd w:val="clear" w:color="auto" w:fill="auto"/>
        <w:spacing w:before="0" w:line="322" w:lineRule="exact"/>
        <w:ind w:firstLine="780"/>
      </w:pPr>
      <w:r>
        <w:rPr>
          <w:rStyle w:val="23"/>
        </w:rPr>
        <w:t>Примечание. Лицо, совершившее преступление, предусмотренное частью первой настоящей статьи, освобождается от уголовной о</w:t>
      </w:r>
      <w:r>
        <w:rPr>
          <w:rStyle w:val="23"/>
        </w:rPr>
        <w:t xml:space="preserve">тветственности, если оно добровольным и своевременным сообщением органам власти </w:t>
      </w:r>
      <w:r>
        <w:rPr>
          <w:rStyle w:val="25"/>
        </w:rPr>
        <w:t>(название государства)</w:t>
      </w:r>
      <w:r>
        <w:rPr>
          <w:rStyle w:val="23"/>
        </w:rPr>
        <w:t xml:space="preserve"> или иным образом способствовало предотвращению дальнейшего ущерба национальной безопасности </w:t>
      </w:r>
      <w:r>
        <w:rPr>
          <w:rStyle w:val="25"/>
        </w:rPr>
        <w:t>(название государства)</w:t>
      </w:r>
      <w:r>
        <w:rPr>
          <w:rStyle w:val="23"/>
        </w:rPr>
        <w:t xml:space="preserve"> и если в его действиях не содержится и</w:t>
      </w:r>
      <w:r>
        <w:rPr>
          <w:rStyle w:val="23"/>
        </w:rPr>
        <w:t>ного состава преступления»;</w:t>
      </w:r>
    </w:p>
    <w:p w:rsidR="00B57B26" w:rsidRDefault="00EC4E68">
      <w:pPr>
        <w:pStyle w:val="20"/>
        <w:numPr>
          <w:ilvl w:val="0"/>
          <w:numId w:val="3"/>
        </w:numPr>
        <w:shd w:val="clear" w:color="auto" w:fill="auto"/>
        <w:tabs>
          <w:tab w:val="left" w:pos="1077"/>
        </w:tabs>
        <w:spacing w:before="0" w:after="0" w:line="322" w:lineRule="exact"/>
        <w:ind w:firstLine="780"/>
      </w:pPr>
      <w:r>
        <w:rPr>
          <w:rStyle w:val="23"/>
        </w:rPr>
        <w:t xml:space="preserve">«1. Предоставление </w:t>
      </w:r>
      <w:proofErr w:type="spellStart"/>
      <w:r>
        <w:rPr>
          <w:rStyle w:val="23"/>
        </w:rPr>
        <w:t>неуправомоченному</w:t>
      </w:r>
      <w:proofErr w:type="spellEnd"/>
      <w:r>
        <w:rPr>
          <w:rStyle w:val="23"/>
        </w:rPr>
        <w:t xml:space="preserve"> лицу (лицам) возможности доступа к сведениям, составляющим государственную тайну, содержащимся в базе (банке) данных компьютерной информации, путем сообщения пароля доступа или предоставления</w:t>
      </w:r>
      <w:r>
        <w:rPr>
          <w:rStyle w:val="23"/>
        </w:rPr>
        <w:t xml:space="preserve"> иных средств идентификации пользователя этой базой (банком) данных, -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780"/>
      </w:pPr>
      <w:r>
        <w:rPr>
          <w:rStyle w:val="23"/>
        </w:rPr>
        <w:t>наказывается...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940"/>
        <w:jc w:val="left"/>
      </w:pPr>
      <w:r>
        <w:rPr>
          <w:rStyle w:val="23"/>
        </w:rPr>
        <w:t>. То же деяние, если оно повлекло за собой разглашение сведении, составляющих государственную тайну, - наказывается...</w:t>
      </w:r>
    </w:p>
    <w:p w:rsidR="00B57B26" w:rsidRDefault="00EC4E68">
      <w:pPr>
        <w:pStyle w:val="20"/>
        <w:numPr>
          <w:ilvl w:val="0"/>
          <w:numId w:val="4"/>
        </w:numPr>
        <w:shd w:val="clear" w:color="auto" w:fill="auto"/>
        <w:tabs>
          <w:tab w:val="left" w:pos="1107"/>
        </w:tabs>
        <w:spacing w:before="0" w:after="0" w:line="322" w:lineRule="exact"/>
        <w:ind w:left="780"/>
        <w:jc w:val="left"/>
      </w:pPr>
      <w:r>
        <w:rPr>
          <w:rStyle w:val="23"/>
        </w:rPr>
        <w:t xml:space="preserve">То же деяние, если оно повлекло за собой </w:t>
      </w:r>
      <w:r>
        <w:rPr>
          <w:rStyle w:val="23"/>
        </w:rPr>
        <w:t>тяжкие последствия, - наказывается...».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780"/>
      </w:pPr>
      <w:r>
        <w:rPr>
          <w:rStyle w:val="23"/>
        </w:rPr>
        <w:t xml:space="preserve">Некоторой модификации с целью уточнения сущности преступного деяния должно быть подвергнуто и описание уголовно наказуемого деяния, связанного с носителями информации, составляющей государственную тайну. В уголовном </w:t>
      </w:r>
      <w:r>
        <w:rPr>
          <w:rStyle w:val="23"/>
        </w:rPr>
        <w:t>законодательстве государств - членов ОДКБ состав преступления, связанного с утратой документов, содержащих государственную тайну, ориентирован в основном только на документы, отображаемые на бумажных носителях, тогда как все более массовый характер приобре</w:t>
      </w:r>
      <w:r>
        <w:rPr>
          <w:rStyle w:val="23"/>
        </w:rPr>
        <w:t xml:space="preserve">тает хранение такой информации на иных носителях (оптические диски, внешние жесткие диски, </w:t>
      </w:r>
      <w:proofErr w:type="spellStart"/>
      <w:r>
        <w:rPr>
          <w:rStyle w:val="23"/>
        </w:rPr>
        <w:t>флеш</w:t>
      </w:r>
      <w:proofErr w:type="spellEnd"/>
      <w:r>
        <w:rPr>
          <w:rStyle w:val="23"/>
        </w:rPr>
        <w:t xml:space="preserve">-накопители и т. д.). В частности, это практически полностью касается хранения составляющих государственную тайну цифровых фотоснимков и видеозаписей, причем не </w:t>
      </w:r>
      <w:r>
        <w:rPr>
          <w:rStyle w:val="23"/>
        </w:rPr>
        <w:t>во всех случаях такие файлы имеют статус официальных документов в том смысле, который придают документам соответствующие государственные стандарты.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780"/>
      </w:pPr>
      <w:r>
        <w:rPr>
          <w:rStyle w:val="23"/>
        </w:rPr>
        <w:t>В связи с указанным предлагается следующее описание уголовно наказуемого деяния: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780"/>
      </w:pPr>
      <w:r>
        <w:rPr>
          <w:rStyle w:val="23"/>
        </w:rPr>
        <w:t>«Утрата сведений, составляю</w:t>
      </w:r>
      <w:r>
        <w:rPr>
          <w:rStyle w:val="23"/>
        </w:rPr>
        <w:t>щих государственную тайну</w:t>
      </w:r>
    </w:p>
    <w:p w:rsidR="00B57B26" w:rsidRDefault="00EC4E68">
      <w:pPr>
        <w:pStyle w:val="20"/>
        <w:shd w:val="clear" w:color="auto" w:fill="auto"/>
        <w:spacing w:before="0" w:after="0" w:line="326" w:lineRule="exact"/>
        <w:ind w:firstLine="780"/>
      </w:pPr>
      <w:r>
        <w:rPr>
          <w:rStyle w:val="23"/>
        </w:rPr>
        <w:t>Нарушение лицом, в служебные или трудовые обязанности которого входит соблюдение установленных правил обращения со сведениями, составляющими государственную тайну, указанных правил, если это по неосторожности повлекло за собой утр</w:t>
      </w:r>
      <w:r>
        <w:rPr>
          <w:rStyle w:val="23"/>
        </w:rPr>
        <w:t>ату носителей информации, содержащих такие сведения, и наступление тяжких последствий, -</w:t>
      </w:r>
    </w:p>
    <w:p w:rsidR="00B57B26" w:rsidRDefault="00EC4E68">
      <w:pPr>
        <w:pStyle w:val="20"/>
        <w:shd w:val="clear" w:color="auto" w:fill="auto"/>
        <w:spacing w:before="0" w:after="0" w:line="326" w:lineRule="exact"/>
        <w:ind w:firstLine="780"/>
      </w:pPr>
      <w:r>
        <w:rPr>
          <w:rStyle w:val="23"/>
        </w:rPr>
        <w:t>наказывается...».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780"/>
      </w:pPr>
      <w:r>
        <w:rPr>
          <w:rStyle w:val="23"/>
        </w:rPr>
        <w:lastRenderedPageBreak/>
        <w:t>Данному перечню составов преступлений должен корреспондировать определенный перечень административных правонарушений, так как некоторые из вышеописан</w:t>
      </w:r>
      <w:r>
        <w:rPr>
          <w:rStyle w:val="23"/>
        </w:rPr>
        <w:t>ных деяний в случае, если они не образуют состава преступления, по своей сущности остаются юридическими деликтами.</w:t>
      </w:r>
    </w:p>
    <w:p w:rsidR="00B57B26" w:rsidRDefault="00EC4E68">
      <w:pPr>
        <w:pStyle w:val="20"/>
        <w:shd w:val="clear" w:color="auto" w:fill="auto"/>
        <w:spacing w:before="0" w:line="322" w:lineRule="exact"/>
        <w:ind w:firstLine="780"/>
      </w:pPr>
      <w:r>
        <w:rPr>
          <w:rStyle w:val="23"/>
        </w:rPr>
        <w:t>Для этих целей предлагаются следующие формулировки видов административных правонарушений:</w:t>
      </w:r>
    </w:p>
    <w:p w:rsidR="00B57B26" w:rsidRDefault="00EC4E68">
      <w:pPr>
        <w:pStyle w:val="20"/>
        <w:numPr>
          <w:ilvl w:val="0"/>
          <w:numId w:val="5"/>
        </w:numPr>
        <w:shd w:val="clear" w:color="auto" w:fill="auto"/>
        <w:tabs>
          <w:tab w:val="left" w:pos="1373"/>
        </w:tabs>
        <w:spacing w:before="0" w:after="0" w:line="322" w:lineRule="exact"/>
        <w:ind w:firstLine="780"/>
      </w:pPr>
      <w:r>
        <w:rPr>
          <w:rStyle w:val="23"/>
        </w:rPr>
        <w:t xml:space="preserve">«Сообщение </w:t>
      </w:r>
      <w:proofErr w:type="spellStart"/>
      <w:r>
        <w:rPr>
          <w:rStyle w:val="23"/>
        </w:rPr>
        <w:t>неуправомоченному</w:t>
      </w:r>
      <w:proofErr w:type="spellEnd"/>
      <w:r>
        <w:rPr>
          <w:rStyle w:val="23"/>
        </w:rPr>
        <w:t xml:space="preserve"> лицу (лицам) </w:t>
      </w:r>
      <w:r>
        <w:rPr>
          <w:rStyle w:val="23"/>
        </w:rPr>
        <w:t>сведений, составляющих государственную тайну, если эти действия не содержат уголовно наказуемого деяния, -</w:t>
      </w:r>
    </w:p>
    <w:p w:rsidR="00B57B26" w:rsidRDefault="00EC4E68">
      <w:pPr>
        <w:pStyle w:val="20"/>
        <w:shd w:val="clear" w:color="auto" w:fill="auto"/>
        <w:spacing w:before="0" w:after="304" w:line="280" w:lineRule="exact"/>
        <w:ind w:firstLine="780"/>
      </w:pPr>
      <w:r>
        <w:rPr>
          <w:rStyle w:val="23"/>
        </w:rPr>
        <w:t>влечет за собой наложение...»;</w:t>
      </w:r>
    </w:p>
    <w:p w:rsidR="00B57B26" w:rsidRDefault="00EC4E68">
      <w:pPr>
        <w:pStyle w:val="20"/>
        <w:numPr>
          <w:ilvl w:val="0"/>
          <w:numId w:val="5"/>
        </w:numPr>
        <w:shd w:val="clear" w:color="auto" w:fill="auto"/>
        <w:tabs>
          <w:tab w:val="left" w:pos="1154"/>
        </w:tabs>
        <w:spacing w:before="0" w:after="0" w:line="322" w:lineRule="exact"/>
        <w:ind w:firstLine="780"/>
      </w:pPr>
      <w:r>
        <w:rPr>
          <w:rStyle w:val="23"/>
        </w:rPr>
        <w:t xml:space="preserve">«Хранение паролей доступа или иных средств идентификации пользователя баз (банков) данных, содержащих </w:t>
      </w:r>
      <w:r>
        <w:rPr>
          <w:rStyle w:val="23"/>
        </w:rPr>
        <w:t>сведения, составляющие государственную тайну, в условиях, когда не исключена возможность доступа к ним постороннего лица (лиц), -</w:t>
      </w:r>
    </w:p>
    <w:p w:rsidR="00B57B26" w:rsidRDefault="00EC4E68">
      <w:pPr>
        <w:pStyle w:val="20"/>
        <w:shd w:val="clear" w:color="auto" w:fill="auto"/>
        <w:spacing w:before="0" w:line="322" w:lineRule="exact"/>
        <w:ind w:firstLine="780"/>
      </w:pPr>
      <w:r>
        <w:rPr>
          <w:rStyle w:val="23"/>
        </w:rPr>
        <w:t>влечет за собой наложение...»;</w:t>
      </w:r>
    </w:p>
    <w:p w:rsidR="00B57B26" w:rsidRDefault="00EC4E68">
      <w:pPr>
        <w:pStyle w:val="20"/>
        <w:numPr>
          <w:ilvl w:val="0"/>
          <w:numId w:val="5"/>
        </w:numPr>
        <w:shd w:val="clear" w:color="auto" w:fill="auto"/>
        <w:tabs>
          <w:tab w:val="left" w:pos="1154"/>
        </w:tabs>
        <w:spacing w:before="0" w:after="0" w:line="322" w:lineRule="exact"/>
        <w:ind w:firstLine="780"/>
      </w:pPr>
      <w:r>
        <w:rPr>
          <w:rStyle w:val="23"/>
        </w:rPr>
        <w:t>«Нарушение лицом, в служебные или трудовые обязанности которого входит соблюдение установленных</w:t>
      </w:r>
      <w:r>
        <w:rPr>
          <w:rStyle w:val="23"/>
        </w:rPr>
        <w:t xml:space="preserve"> правил обращения со сведениями, составляющими государственную тайну, указанных правил, если при этом возникли реальные предпосылки к утрате носителей информации, содержащих сведения, составляющие государственную тайну, -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780"/>
      </w:pPr>
      <w:r>
        <w:rPr>
          <w:rStyle w:val="23"/>
        </w:rPr>
        <w:t>влечет за собой наложение...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880"/>
      </w:pPr>
      <w:r>
        <w:rPr>
          <w:rStyle w:val="23"/>
        </w:rPr>
        <w:t>То же</w:t>
      </w:r>
      <w:r>
        <w:rPr>
          <w:rStyle w:val="23"/>
        </w:rPr>
        <w:t xml:space="preserve"> деяние, по неосторожности повлекшее за собой утрату носителей информации, содержащих такие сведения, если эти действия не содержат уголовно наказуемого деяния, -</w:t>
      </w:r>
    </w:p>
    <w:p w:rsidR="00B57B26" w:rsidRDefault="00EC4E68">
      <w:pPr>
        <w:pStyle w:val="20"/>
        <w:shd w:val="clear" w:color="auto" w:fill="auto"/>
        <w:spacing w:before="0" w:after="304" w:line="322" w:lineRule="exact"/>
        <w:ind w:firstLine="780"/>
      </w:pPr>
      <w:r>
        <w:rPr>
          <w:rStyle w:val="23"/>
        </w:rPr>
        <w:t>влечет за собой наложение...».</w:t>
      </w:r>
    </w:p>
    <w:p w:rsidR="00B57B26" w:rsidRDefault="00EC4E68">
      <w:pPr>
        <w:pStyle w:val="30"/>
        <w:numPr>
          <w:ilvl w:val="0"/>
          <w:numId w:val="4"/>
        </w:numPr>
        <w:shd w:val="clear" w:color="auto" w:fill="auto"/>
        <w:tabs>
          <w:tab w:val="left" w:pos="1154"/>
        </w:tabs>
        <w:spacing w:before="0" w:after="300" w:line="317" w:lineRule="exact"/>
        <w:ind w:firstLine="780"/>
        <w:jc w:val="both"/>
      </w:pPr>
      <w:r>
        <w:rPr>
          <w:rStyle w:val="31"/>
          <w:b/>
          <w:bCs/>
        </w:rPr>
        <w:t>Правонарушения в сфере оборота и защиты сведений, обрабатываем</w:t>
      </w:r>
      <w:r>
        <w:rPr>
          <w:rStyle w:val="31"/>
          <w:b/>
          <w:bCs/>
        </w:rPr>
        <w:t>ых и хранящихся в автоматизированных (компьютерных) системах</w:t>
      </w:r>
    </w:p>
    <w:p w:rsidR="00B57B26" w:rsidRDefault="00EC4E68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1373"/>
        </w:tabs>
        <w:spacing w:after="296" w:line="317" w:lineRule="exact"/>
        <w:ind w:firstLine="780"/>
        <w:jc w:val="both"/>
      </w:pPr>
      <w:bookmarkStart w:id="9" w:name="bookmark8"/>
      <w:r>
        <w:rPr>
          <w:rStyle w:val="11"/>
          <w:b/>
          <w:bCs/>
        </w:rPr>
        <w:t>Противоправный доступ к сведениям, обрабатываемым и хранящимся в автоматизированных (компьютерных) системах</w:t>
      </w:r>
      <w:bookmarkEnd w:id="9"/>
    </w:p>
    <w:p w:rsidR="00B57B26" w:rsidRDefault="00EC4E68">
      <w:pPr>
        <w:pStyle w:val="20"/>
        <w:shd w:val="clear" w:color="auto" w:fill="auto"/>
        <w:spacing w:before="0" w:after="0" w:line="322" w:lineRule="exact"/>
        <w:ind w:firstLine="880"/>
      </w:pPr>
      <w:r>
        <w:rPr>
          <w:rStyle w:val="23"/>
        </w:rPr>
        <w:t>Уголовное законодательство государств - членов ОДКБ по-разному трактует информацию, кот</w:t>
      </w:r>
      <w:r>
        <w:rPr>
          <w:rStyle w:val="23"/>
        </w:rPr>
        <w:t>орая находится в компьютерных системах: компьютерная информация; информация, хранящаяся в компьютерной системе;</w:t>
      </w:r>
    </w:p>
    <w:p w:rsidR="00B57B26" w:rsidRDefault="00EC4E68">
      <w:pPr>
        <w:pStyle w:val="20"/>
        <w:shd w:val="clear" w:color="auto" w:fill="auto"/>
        <w:spacing w:before="0" w:after="0" w:line="322" w:lineRule="exact"/>
      </w:pPr>
      <w:r>
        <w:rPr>
          <w:rStyle w:val="23"/>
        </w:rPr>
        <w:t xml:space="preserve">информация, содержащаяся в информационной системе. В связи с этим требуется определенная унификация данных понятий, которая отражала бы суть </w:t>
      </w:r>
      <w:r>
        <w:rPr>
          <w:rStyle w:val="23"/>
        </w:rPr>
        <w:t>охраняемых уголовным законодательством отношений.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800"/>
      </w:pPr>
      <w:r>
        <w:rPr>
          <w:rStyle w:val="23"/>
        </w:rPr>
        <w:t>Помимо вышеназванных, разной степенью общественной опасности обладают такие действия, как изменение содержания хранимых в автоматизированной системе сведений и изменение программного обеспечения данной авто</w:t>
      </w:r>
      <w:r>
        <w:rPr>
          <w:rStyle w:val="23"/>
        </w:rPr>
        <w:t xml:space="preserve">матизированной системы, хотя в настоящее время все это </w:t>
      </w:r>
      <w:r>
        <w:rPr>
          <w:rStyle w:val="23"/>
        </w:rPr>
        <w:lastRenderedPageBreak/>
        <w:t>охватывается термином «модификация информации» и с уголовно-правовой точки зрения не различается. Как представляется, умышленное изменение программного обеспечения для преодоления рубежей защиты и даль</w:t>
      </w:r>
      <w:r>
        <w:rPr>
          <w:rStyle w:val="23"/>
        </w:rPr>
        <w:t>нейшего управления функционированием автоматизированной системы в противоправных целях является наиболее общественно опасным из всех уголовно наказуемых деяний, так как может повлечь за собой тяжкие последствия, например, при работе транспорта, трубопровод</w:t>
      </w:r>
      <w:r>
        <w:rPr>
          <w:rStyle w:val="23"/>
        </w:rPr>
        <w:t>ных систем, которые приведут к человеческим жертвам или к экологическому ущербу.</w:t>
      </w:r>
    </w:p>
    <w:p w:rsidR="00B57B26" w:rsidRDefault="00EC4E68">
      <w:pPr>
        <w:pStyle w:val="20"/>
        <w:shd w:val="clear" w:color="auto" w:fill="auto"/>
        <w:spacing w:before="0" w:line="322" w:lineRule="exact"/>
        <w:ind w:firstLine="800"/>
      </w:pPr>
      <w:r>
        <w:rPr>
          <w:rStyle w:val="23"/>
        </w:rPr>
        <w:t>На основании сказанного предлагаются следующие описания уголовно наказуемых деяний:</w:t>
      </w:r>
    </w:p>
    <w:p w:rsidR="00B57B26" w:rsidRDefault="00EC4E68">
      <w:pPr>
        <w:pStyle w:val="20"/>
        <w:numPr>
          <w:ilvl w:val="0"/>
          <w:numId w:val="6"/>
        </w:numPr>
        <w:shd w:val="clear" w:color="auto" w:fill="auto"/>
        <w:tabs>
          <w:tab w:val="left" w:pos="1210"/>
        </w:tabs>
        <w:spacing w:before="0" w:after="0" w:line="322" w:lineRule="exact"/>
        <w:ind w:firstLine="800"/>
      </w:pPr>
      <w:r>
        <w:rPr>
          <w:rStyle w:val="23"/>
        </w:rPr>
        <w:t>«Противоправный доступ к охраняемой законом информации, находящейся в отдельном компьютере,</w:t>
      </w:r>
      <w:r>
        <w:rPr>
          <w:rStyle w:val="23"/>
        </w:rPr>
        <w:t xml:space="preserve"> автоматизированной информационной системе, компьютерной сети или на отдельных носителях такой информации, сопровождающийся нарушением системы ее защиты, если это создало угрозу наступления тяжких последствий, -</w:t>
      </w:r>
    </w:p>
    <w:p w:rsidR="00B57B26" w:rsidRDefault="00EC4E68">
      <w:pPr>
        <w:pStyle w:val="20"/>
        <w:shd w:val="clear" w:color="auto" w:fill="auto"/>
        <w:spacing w:before="0" w:after="296" w:line="322" w:lineRule="exact"/>
        <w:ind w:firstLine="800"/>
      </w:pPr>
      <w:r>
        <w:rPr>
          <w:rStyle w:val="23"/>
        </w:rPr>
        <w:t>наказывается...»;</w:t>
      </w:r>
    </w:p>
    <w:p w:rsidR="00B57B26" w:rsidRDefault="00EC4E68">
      <w:pPr>
        <w:pStyle w:val="20"/>
        <w:numPr>
          <w:ilvl w:val="0"/>
          <w:numId w:val="6"/>
        </w:numPr>
        <w:shd w:val="clear" w:color="auto" w:fill="auto"/>
        <w:tabs>
          <w:tab w:val="left" w:pos="1071"/>
        </w:tabs>
        <w:spacing w:before="0" w:line="326" w:lineRule="exact"/>
        <w:ind w:firstLine="800"/>
      </w:pPr>
      <w:r>
        <w:rPr>
          <w:rStyle w:val="23"/>
        </w:rPr>
        <w:t>«Противоправное уничтожени</w:t>
      </w:r>
      <w:r>
        <w:rPr>
          <w:rStyle w:val="23"/>
        </w:rPr>
        <w:t>е или блокирование охраняемой законом информации</w:t>
      </w:r>
    </w:p>
    <w:p w:rsidR="00B57B26" w:rsidRDefault="00EC4E68">
      <w:pPr>
        <w:pStyle w:val="20"/>
        <w:numPr>
          <w:ilvl w:val="0"/>
          <w:numId w:val="7"/>
        </w:numPr>
        <w:shd w:val="clear" w:color="auto" w:fill="auto"/>
        <w:tabs>
          <w:tab w:val="left" w:pos="1062"/>
        </w:tabs>
        <w:spacing w:before="0" w:after="0" w:line="326" w:lineRule="exact"/>
        <w:ind w:firstLine="800"/>
      </w:pPr>
      <w:r>
        <w:rPr>
          <w:rStyle w:val="23"/>
        </w:rPr>
        <w:t>Противоправное уничтожение или блокирование охраняемой законом информации, хранящейся на отдельном компьютере, в автоматизированной информационной системе или передаваемой по компьютерным сетям, если это соз</w:t>
      </w:r>
      <w:r>
        <w:rPr>
          <w:rStyle w:val="23"/>
        </w:rPr>
        <w:t>дало угрозу наступления тяжких последствий, -</w:t>
      </w:r>
    </w:p>
    <w:p w:rsidR="00B57B26" w:rsidRDefault="00EC4E68">
      <w:pPr>
        <w:pStyle w:val="20"/>
        <w:shd w:val="clear" w:color="auto" w:fill="auto"/>
        <w:spacing w:before="0" w:after="0"/>
        <w:ind w:firstLine="800"/>
      </w:pPr>
      <w:r>
        <w:rPr>
          <w:rStyle w:val="23"/>
        </w:rPr>
        <w:t>наказывается...</w:t>
      </w:r>
    </w:p>
    <w:p w:rsidR="00B57B26" w:rsidRDefault="00EC4E68">
      <w:pPr>
        <w:pStyle w:val="20"/>
        <w:numPr>
          <w:ilvl w:val="0"/>
          <w:numId w:val="7"/>
        </w:numPr>
        <w:shd w:val="clear" w:color="auto" w:fill="auto"/>
        <w:tabs>
          <w:tab w:val="left" w:pos="1062"/>
        </w:tabs>
        <w:spacing w:before="0" w:after="0"/>
        <w:ind w:firstLine="800"/>
      </w:pPr>
      <w:r>
        <w:rPr>
          <w:rStyle w:val="23"/>
        </w:rPr>
        <w:t xml:space="preserve">То же деяние, совершенное с целью воздействия на критическую информационную инфраструктуру </w:t>
      </w:r>
      <w:r>
        <w:rPr>
          <w:rStyle w:val="25"/>
        </w:rPr>
        <w:t>(название государства)</w:t>
      </w:r>
      <w:r>
        <w:rPr>
          <w:rStyle w:val="23"/>
        </w:rPr>
        <w:t xml:space="preserve"> или повлекшее за собой тяжкие последствия, а равно совершенное по предварительному сговору или организованной группой лиц, -</w:t>
      </w:r>
    </w:p>
    <w:p w:rsidR="00B57B26" w:rsidRDefault="00EC4E68">
      <w:pPr>
        <w:pStyle w:val="20"/>
        <w:shd w:val="clear" w:color="auto" w:fill="auto"/>
        <w:spacing w:before="0" w:after="330"/>
        <w:ind w:firstLine="800"/>
      </w:pPr>
      <w:r>
        <w:rPr>
          <w:rStyle w:val="23"/>
        </w:rPr>
        <w:t>наказывается...»;</w:t>
      </w:r>
    </w:p>
    <w:p w:rsidR="00B57B26" w:rsidRDefault="00EC4E68">
      <w:pPr>
        <w:pStyle w:val="20"/>
        <w:numPr>
          <w:ilvl w:val="0"/>
          <w:numId w:val="6"/>
        </w:numPr>
        <w:shd w:val="clear" w:color="auto" w:fill="auto"/>
        <w:tabs>
          <w:tab w:val="left" w:pos="1161"/>
        </w:tabs>
        <w:spacing w:before="0" w:after="309" w:line="280" w:lineRule="exact"/>
        <w:ind w:firstLine="800"/>
      </w:pPr>
      <w:r>
        <w:rPr>
          <w:rStyle w:val="23"/>
        </w:rPr>
        <w:t>«Противоправное внесение изменений в программное обеспечение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800"/>
      </w:pPr>
      <w:r>
        <w:rPr>
          <w:rStyle w:val="23"/>
        </w:rPr>
        <w:t xml:space="preserve">1. Противоправное внесение изменений в программное </w:t>
      </w:r>
      <w:r>
        <w:rPr>
          <w:rStyle w:val="23"/>
        </w:rPr>
        <w:t>обеспечение отдельного компьютера, автоматизированной информационной системы или компьютерной сети, которое привело к нарушениям в ее работе и создало угрозу наступления тяжких последствий, -</w:t>
      </w:r>
    </w:p>
    <w:p w:rsidR="00B57B26" w:rsidRDefault="00EC4E68">
      <w:pPr>
        <w:pStyle w:val="20"/>
        <w:shd w:val="clear" w:color="auto" w:fill="auto"/>
        <w:spacing w:before="0" w:after="0" w:line="280" w:lineRule="exact"/>
        <w:ind w:firstLine="780"/>
      </w:pPr>
      <w:r>
        <w:rPr>
          <w:rStyle w:val="23"/>
        </w:rPr>
        <w:t>наказывается...</w:t>
      </w:r>
    </w:p>
    <w:p w:rsidR="00B57B26" w:rsidRDefault="00EC4E68">
      <w:pPr>
        <w:pStyle w:val="20"/>
        <w:shd w:val="clear" w:color="auto" w:fill="auto"/>
        <w:spacing w:before="0" w:after="0" w:line="312" w:lineRule="exact"/>
        <w:ind w:firstLine="780"/>
      </w:pPr>
      <w:r>
        <w:rPr>
          <w:rStyle w:val="23"/>
        </w:rPr>
        <w:t xml:space="preserve">2. То же деяние, повлекшее за собой наступление </w:t>
      </w:r>
      <w:r>
        <w:rPr>
          <w:rStyle w:val="23"/>
        </w:rPr>
        <w:t>тяжких последствий, а равно совершенное по предварительному сговору или организованной группой лиц, -</w:t>
      </w:r>
    </w:p>
    <w:p w:rsidR="00B57B26" w:rsidRDefault="00EC4E68">
      <w:pPr>
        <w:pStyle w:val="20"/>
        <w:shd w:val="clear" w:color="auto" w:fill="auto"/>
        <w:spacing w:before="0" w:after="0" w:line="280" w:lineRule="exact"/>
        <w:ind w:firstLine="780"/>
      </w:pPr>
      <w:r>
        <w:rPr>
          <w:rStyle w:val="23"/>
        </w:rPr>
        <w:t>наказывается...».</w:t>
      </w:r>
    </w:p>
    <w:p w:rsidR="00B57B26" w:rsidRDefault="00EC4E68">
      <w:pPr>
        <w:pStyle w:val="20"/>
        <w:shd w:val="clear" w:color="auto" w:fill="auto"/>
        <w:spacing w:before="0" w:after="292" w:line="312" w:lineRule="exact"/>
        <w:ind w:firstLine="780"/>
      </w:pPr>
      <w:r>
        <w:rPr>
          <w:rStyle w:val="23"/>
        </w:rPr>
        <w:t>Данным уголовно наказуемым деяниям, как представляется, должно корреспондировать административное правонарушение со следующим описанием:</w:t>
      </w:r>
    </w:p>
    <w:p w:rsidR="00B57B26" w:rsidRDefault="00EC4E68">
      <w:pPr>
        <w:pStyle w:val="20"/>
        <w:shd w:val="clear" w:color="auto" w:fill="auto"/>
        <w:spacing w:before="0" w:line="322" w:lineRule="exact"/>
        <w:ind w:firstLine="780"/>
      </w:pPr>
      <w:r>
        <w:rPr>
          <w:rStyle w:val="23"/>
        </w:rPr>
        <w:lastRenderedPageBreak/>
        <w:t>«Противоправные действия в отношении информации, содержащейся в компьютерах и автоматизированных информационных системах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780"/>
      </w:pPr>
      <w:r>
        <w:rPr>
          <w:rStyle w:val="23"/>
        </w:rPr>
        <w:t xml:space="preserve">Противоправные доступ, уничтожение или блокирование охраняемой законом информации, хранящейся на отдельном компьютере, в </w:t>
      </w:r>
      <w:r>
        <w:rPr>
          <w:rStyle w:val="23"/>
        </w:rPr>
        <w:t>автоматизированной информационной системе или передаваемой по компьютерным сетям, а равно противоправное внесение изменений в программное обеспечение автоматизированной информационной системы или компьютерной сети, которое привело к нарушениям в ее работе,</w:t>
      </w:r>
      <w:r>
        <w:rPr>
          <w:rStyle w:val="23"/>
        </w:rPr>
        <w:t xml:space="preserve"> если эти действия не содержат уголовно наказуемого деяния, -</w:t>
      </w:r>
    </w:p>
    <w:p w:rsidR="00B57B26" w:rsidRDefault="00EC4E68">
      <w:pPr>
        <w:pStyle w:val="20"/>
        <w:shd w:val="clear" w:color="auto" w:fill="auto"/>
        <w:spacing w:before="0" w:line="322" w:lineRule="exact"/>
        <w:ind w:firstLine="780"/>
      </w:pPr>
      <w:r>
        <w:rPr>
          <w:rStyle w:val="23"/>
        </w:rPr>
        <w:t>влечет за собой наложение...».</w:t>
      </w:r>
    </w:p>
    <w:p w:rsidR="00B57B26" w:rsidRDefault="00EC4E68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1406"/>
        </w:tabs>
        <w:spacing w:after="300" w:line="322" w:lineRule="exact"/>
        <w:ind w:firstLine="780"/>
        <w:jc w:val="both"/>
      </w:pPr>
      <w:bookmarkStart w:id="10" w:name="bookmark9"/>
      <w:r>
        <w:rPr>
          <w:rStyle w:val="11"/>
          <w:b/>
          <w:bCs/>
        </w:rPr>
        <w:t>Создание, использование и распространение вредоносных программ для ЭВМ (компьютерных программ)</w:t>
      </w:r>
      <w:bookmarkEnd w:id="10"/>
    </w:p>
    <w:p w:rsidR="00B57B26" w:rsidRDefault="00EC4E68">
      <w:pPr>
        <w:pStyle w:val="20"/>
        <w:shd w:val="clear" w:color="auto" w:fill="auto"/>
        <w:spacing w:before="0" w:after="0" w:line="322" w:lineRule="exact"/>
        <w:ind w:firstLine="780"/>
      </w:pPr>
      <w:r>
        <w:rPr>
          <w:rStyle w:val="23"/>
        </w:rPr>
        <w:t>Разработка программ, специально предназначенных для того, чтобы внос</w:t>
      </w:r>
      <w:r>
        <w:rPr>
          <w:rStyle w:val="23"/>
        </w:rPr>
        <w:t>ить дезорганизацию в программное обеспечение различных автоматизированных систем, заставлять их работать не по первоначально определенному алгоритму, похищать или уничтожать определенную информацию, осуществлять иные действия, препятствующие нормальной раб</w:t>
      </w:r>
      <w:r>
        <w:rPr>
          <w:rStyle w:val="23"/>
        </w:rPr>
        <w:t>оте отдельных компьютеров или их систем, в настоящее время превратилась в своего рода «индустрию». Объем так называемых вирусных программ, «троянских коней» и прочего постоянно нарастает, они совершенствуются и становятся более опасными в связи с тем, что,</w:t>
      </w:r>
      <w:r>
        <w:rPr>
          <w:rStyle w:val="23"/>
        </w:rPr>
        <w:t xml:space="preserve"> во-первых, автоматизация различных процессов в промышленности и государственном управлении непрерывно расширяется, а, во-вторых, программы такого предназначения стали оружием, то есть их разработку осуществляют не только группы «энтузиастов», но и государ</w:t>
      </w:r>
      <w:r>
        <w:rPr>
          <w:rStyle w:val="23"/>
        </w:rPr>
        <w:t>ственные структуры отдельных стран, в силу чего на рынке труда появляются высококлассные специалисты, способные разработать весьма опасные для мировой телекоммуникационной среды вредоносные программы.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780"/>
      </w:pPr>
      <w:r>
        <w:rPr>
          <w:rStyle w:val="23"/>
        </w:rPr>
        <w:t>Однако не во всех случаях речь должна идти исключительн</w:t>
      </w:r>
      <w:r>
        <w:rPr>
          <w:rStyle w:val="23"/>
        </w:rPr>
        <w:t>о о разработке новых программ. Распространены случаи, когда видоизменение существующих программ наделяет их свойствами вредоносности, что также должно учитываться уголовным законодательством.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780"/>
      </w:pPr>
      <w:r>
        <w:rPr>
          <w:rStyle w:val="23"/>
        </w:rPr>
        <w:t>Помимо указанного, весьма полемично выглядит категория «иная ком</w:t>
      </w:r>
      <w:r>
        <w:rPr>
          <w:rStyle w:val="23"/>
        </w:rPr>
        <w:t>пьютерная информация» в контексте ее вредоносности, которая использована в диспозиции статьи 273 Уголовного кодекса Российской Федерации - «Создание, использование и распространение вредоносных компьютерных программ». Дело в том, что компьютерная программа</w:t>
      </w:r>
      <w:r>
        <w:rPr>
          <w:rStyle w:val="23"/>
        </w:rPr>
        <w:t xml:space="preserve"> по своей сущности есть комбинация компьютерных инструкций (совокупность команд) и данных (поддающейся многократной интерпретации информации в формализованном виде, пригодном для передачи, связи или обработки). При этом следует полагать, что система команд</w:t>
      </w:r>
      <w:r>
        <w:rPr>
          <w:rStyle w:val="23"/>
        </w:rPr>
        <w:t xml:space="preserve"> первична по отношению к данным. Следовательно, вредоносная программа прежде всего является системой команд.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780"/>
      </w:pPr>
      <w:r>
        <w:rPr>
          <w:rStyle w:val="23"/>
        </w:rPr>
        <w:t xml:space="preserve">При анализе уголовного законодательства государств - членов ОДКБ </w:t>
      </w:r>
      <w:r>
        <w:rPr>
          <w:rStyle w:val="23"/>
        </w:rPr>
        <w:lastRenderedPageBreak/>
        <w:t>также выявилось, что все они, за исключением законодательства Республики Казахстан</w:t>
      </w:r>
      <w:r>
        <w:rPr>
          <w:rStyle w:val="23"/>
        </w:rPr>
        <w:t>, при описании уголовно наказуемого деяния, связанного с вредоносными программами, оперируют данной категорией во множественном числе, что неправильно, так как уголовное наказание должно следовать не только за создание, распространение или использование не</w:t>
      </w:r>
      <w:r>
        <w:rPr>
          <w:rStyle w:val="23"/>
        </w:rPr>
        <w:t>коего множества программ, но и за указанные действия в отношении одной вредоносной программы.</w:t>
      </w:r>
    </w:p>
    <w:p w:rsidR="00B57B26" w:rsidRDefault="00EC4E68">
      <w:pPr>
        <w:pStyle w:val="20"/>
        <w:shd w:val="clear" w:color="auto" w:fill="auto"/>
        <w:spacing w:before="0" w:after="240" w:line="322" w:lineRule="exact"/>
        <w:ind w:firstLine="780"/>
      </w:pPr>
      <w:r>
        <w:rPr>
          <w:rStyle w:val="23"/>
        </w:rPr>
        <w:t>На основании вышеизложенного конструируемое описание преступления можно представить в следующем виде: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780"/>
      </w:pPr>
      <w:r>
        <w:rPr>
          <w:rStyle w:val="23"/>
        </w:rPr>
        <w:t>«1. Создание компьютерной программы или внесение изменений в</w:t>
      </w:r>
      <w:r>
        <w:rPr>
          <w:rStyle w:val="23"/>
        </w:rPr>
        <w:t xml:space="preserve"> существующую компьютерную программу, заведомо предназначенных для противоправного уничтожения, блокирования, модификации, копирования компьютерной информации, нарушения работы отдельного компьютера, автоматизированной информационной системы, компьютерной </w:t>
      </w:r>
      <w:r>
        <w:rPr>
          <w:rStyle w:val="23"/>
        </w:rPr>
        <w:t>сети или нейтрализации средств их защиты, -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780"/>
      </w:pPr>
      <w:r>
        <w:rPr>
          <w:rStyle w:val="23"/>
        </w:rPr>
        <w:t>наказывается...</w:t>
      </w:r>
    </w:p>
    <w:p w:rsidR="00B57B26" w:rsidRDefault="00EC4E68">
      <w:pPr>
        <w:pStyle w:val="20"/>
        <w:shd w:val="clear" w:color="auto" w:fill="auto"/>
        <w:spacing w:before="0" w:after="0" w:line="326" w:lineRule="exact"/>
        <w:ind w:firstLine="780"/>
      </w:pPr>
      <w:r>
        <w:rPr>
          <w:rStyle w:val="23"/>
        </w:rPr>
        <w:t xml:space="preserve">2. То же деяние, совершенное с целью воздействия на критическую информационную инфраструктуру </w:t>
      </w:r>
      <w:r>
        <w:rPr>
          <w:rStyle w:val="25"/>
        </w:rPr>
        <w:t>(название государства)</w:t>
      </w:r>
      <w:r>
        <w:rPr>
          <w:rStyle w:val="23"/>
        </w:rPr>
        <w:t xml:space="preserve"> либо повлекшее за собой наступление тяжких последствий, а равно совершенное по </w:t>
      </w:r>
      <w:r>
        <w:rPr>
          <w:rStyle w:val="23"/>
        </w:rPr>
        <w:t>предварительному сговору или организованной группой лиц, -</w:t>
      </w:r>
    </w:p>
    <w:p w:rsidR="00B57B26" w:rsidRDefault="00EC4E68">
      <w:pPr>
        <w:pStyle w:val="20"/>
        <w:shd w:val="clear" w:color="auto" w:fill="auto"/>
        <w:spacing w:before="0" w:after="0" w:line="326" w:lineRule="exact"/>
        <w:ind w:left="860"/>
        <w:jc w:val="left"/>
      </w:pPr>
      <w:r>
        <w:rPr>
          <w:rStyle w:val="23"/>
        </w:rPr>
        <w:t>наказывается...».</w:t>
      </w:r>
    </w:p>
    <w:p w:rsidR="00B57B26" w:rsidRDefault="00EC4E68">
      <w:pPr>
        <w:pStyle w:val="20"/>
        <w:shd w:val="clear" w:color="auto" w:fill="auto"/>
        <w:spacing w:before="0" w:after="244" w:line="326" w:lineRule="exact"/>
        <w:ind w:firstLine="780"/>
      </w:pPr>
      <w:r>
        <w:rPr>
          <w:rStyle w:val="23"/>
        </w:rPr>
        <w:t>Данному уголовно наказуемому деянию, как представляется, должно корреспондировать следующее административное правонарушение: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780"/>
      </w:pPr>
      <w:r>
        <w:rPr>
          <w:rStyle w:val="23"/>
        </w:rPr>
        <w:t xml:space="preserve">«Создание компьютерной программы или внесение </w:t>
      </w:r>
      <w:r>
        <w:rPr>
          <w:rStyle w:val="23"/>
        </w:rPr>
        <w:t>изменений в существующую компьютерную программу, использование которых по неосторожности привело к противоправному уничтожению, блокированию, модификации, копированию компьютерной информации, нарушению работы отдельного компьютера, автоматизированной инфор</w:t>
      </w:r>
      <w:r>
        <w:rPr>
          <w:rStyle w:val="23"/>
        </w:rPr>
        <w:t>мационной системы, компьютерной сети или нейтрализации средств их защиты и тем самым причинило материальный ущерб, если эти действия не содержат уголовно наказуемого деяния, -</w:t>
      </w:r>
    </w:p>
    <w:p w:rsidR="00B57B26" w:rsidRDefault="00EC4E68">
      <w:pPr>
        <w:pStyle w:val="20"/>
        <w:shd w:val="clear" w:color="auto" w:fill="auto"/>
        <w:spacing w:before="0" w:after="315" w:line="280" w:lineRule="exact"/>
        <w:ind w:firstLine="780"/>
      </w:pPr>
      <w:r>
        <w:rPr>
          <w:rStyle w:val="23"/>
        </w:rPr>
        <w:t>влечет за собой наложение..</w:t>
      </w:r>
    </w:p>
    <w:p w:rsidR="00B57B26" w:rsidRDefault="00EC4E68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1771"/>
        </w:tabs>
        <w:spacing w:after="308" w:line="331" w:lineRule="exact"/>
        <w:ind w:firstLine="780"/>
        <w:jc w:val="both"/>
      </w:pPr>
      <w:bookmarkStart w:id="11" w:name="bookmark10"/>
      <w:r>
        <w:rPr>
          <w:rStyle w:val="11"/>
          <w:b/>
          <w:bCs/>
        </w:rPr>
        <w:t xml:space="preserve">Нарушение правил эксплуатации </w:t>
      </w:r>
      <w:r>
        <w:rPr>
          <w:rStyle w:val="11"/>
          <w:b/>
          <w:bCs/>
        </w:rPr>
        <w:t>компьютеров, автоматизированных информационных систем и компьютерных сетей</w:t>
      </w:r>
      <w:bookmarkEnd w:id="11"/>
    </w:p>
    <w:p w:rsidR="00B57B26" w:rsidRDefault="00EC4E68">
      <w:pPr>
        <w:pStyle w:val="20"/>
        <w:shd w:val="clear" w:color="auto" w:fill="auto"/>
        <w:spacing w:before="0" w:after="0" w:line="322" w:lineRule="exact"/>
        <w:ind w:firstLine="780"/>
      </w:pPr>
      <w:r>
        <w:rPr>
          <w:rStyle w:val="23"/>
        </w:rPr>
        <w:t>Существенно различаются между собой в уголовных законах государств - членов ОДКБ и описания преступных деяний, связанных с нарушением установленных правил эксплуатации отдельных ком</w:t>
      </w:r>
      <w:r>
        <w:rPr>
          <w:rStyle w:val="23"/>
        </w:rPr>
        <w:t>пьютеров и компьютерных систем. Такого рода правонарушения в настоящее время приобретают все большую общественную опасность в силу дальнейшей автоматизации самых различных процессов, создания автоматизированных банков данных, перевода на компьютерные техно</w:t>
      </w:r>
      <w:r>
        <w:rPr>
          <w:rStyle w:val="23"/>
        </w:rPr>
        <w:t>логии управления транспортом, экологически опасными промышленными производствами, управления оружием и боевой техникой.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780"/>
      </w:pPr>
      <w:r>
        <w:rPr>
          <w:rStyle w:val="23"/>
        </w:rPr>
        <w:lastRenderedPageBreak/>
        <w:t>В этом случае терминологическая унификация в описании уголовно наказуемого деяния тоже имеет существенное значение для государств - член</w:t>
      </w:r>
      <w:r>
        <w:rPr>
          <w:rStyle w:val="23"/>
        </w:rPr>
        <w:t>ов ОДКБ, так как способствует сближению уголовно-правовой политики в борьбе с данными общественно опасными деяниями.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780"/>
      </w:pPr>
      <w:r>
        <w:rPr>
          <w:rStyle w:val="23"/>
        </w:rPr>
        <w:t>Прежде всего обращает на себя внимание терминологическое разнообразие объектов, нарушение правил эксплуатации которых является уголовно нак</w:t>
      </w:r>
      <w:r>
        <w:rPr>
          <w:rStyle w:val="23"/>
        </w:rPr>
        <w:t>азуемым. В Уголовном кодексе Российской Федерации ими являются средства хранения, обработки или передачи охраняемой компьютерной информации, информационно-телекоммуникационные сети и оконечное оборудование, а также деликты, связанные с нарушением правил до</w:t>
      </w:r>
      <w:r>
        <w:rPr>
          <w:rStyle w:val="23"/>
        </w:rPr>
        <w:t>ступа к указанным объектам, повлекшие за собой крупный ущерб или иные негативные последствия. В Уголовном кодексе Республики Армения это компьютер, компьютерные системы или сети. В Уголовном кодексе Республики Беларусь и Уголовном кодексе Республики Таджик</w:t>
      </w:r>
      <w:r>
        <w:rPr>
          <w:rStyle w:val="23"/>
        </w:rPr>
        <w:t>истан в таком качестве выступают компьютерные системы или сети, а в Уголовном кодексе Республики Казахстан - информационные сети и сети телекоммуникаций. Уголовное законодательство Кыргызской Республики по-прежнему не предусматривает наказания за такого ро</w:t>
      </w:r>
      <w:r>
        <w:rPr>
          <w:rStyle w:val="23"/>
        </w:rPr>
        <w:t>да деяния.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780"/>
      </w:pPr>
      <w:r>
        <w:rPr>
          <w:rStyle w:val="23"/>
        </w:rPr>
        <w:t>В связи с указанным целесообразно опереться на приведенный выше универсальный перечень таких объектов и сделать акцент на легальности правил эксплуатации.</w:t>
      </w:r>
    </w:p>
    <w:p w:rsidR="00B57B26" w:rsidRDefault="00EC4E68">
      <w:pPr>
        <w:pStyle w:val="20"/>
        <w:shd w:val="clear" w:color="auto" w:fill="auto"/>
        <w:spacing w:before="0" w:line="322" w:lineRule="exact"/>
        <w:ind w:firstLine="780"/>
      </w:pPr>
      <w:r>
        <w:rPr>
          <w:rStyle w:val="23"/>
        </w:rPr>
        <w:t>Конструируемое описание преступления можно представить в следующем виде: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780"/>
      </w:pPr>
      <w:r>
        <w:rPr>
          <w:rStyle w:val="23"/>
        </w:rPr>
        <w:t>«1. Нарушение нор</w:t>
      </w:r>
      <w:r>
        <w:rPr>
          <w:rStyle w:val="23"/>
        </w:rPr>
        <w:t>мативно установленных правил эксплуатации отдельного компьютера, автоматизированной информационной системы, компьютерной сети или средств их защиты, а также нормативно установленных правил доступа к автоматизированным информационным системам или сетям, пов</w:t>
      </w:r>
      <w:r>
        <w:rPr>
          <w:rStyle w:val="23"/>
        </w:rPr>
        <w:t>лекшее нарушение их работы, а равно уничтожение, блокирование, модификацию либо копирование хранимой и обрабатываемой в них информации, причинившее крупный ущерб, -</w:t>
      </w:r>
    </w:p>
    <w:p w:rsidR="00B57B26" w:rsidRDefault="00EC4E68">
      <w:pPr>
        <w:pStyle w:val="20"/>
        <w:shd w:val="clear" w:color="auto" w:fill="auto"/>
        <w:spacing w:before="0" w:after="0" w:line="326" w:lineRule="exact"/>
        <w:ind w:firstLine="760"/>
        <w:jc w:val="left"/>
      </w:pPr>
      <w:r>
        <w:rPr>
          <w:rStyle w:val="23"/>
        </w:rPr>
        <w:t>наказывается...</w:t>
      </w:r>
    </w:p>
    <w:p w:rsidR="00B57B26" w:rsidRDefault="00EC4E68">
      <w:pPr>
        <w:pStyle w:val="20"/>
        <w:shd w:val="clear" w:color="auto" w:fill="auto"/>
        <w:spacing w:before="0" w:after="0" w:line="326" w:lineRule="exact"/>
        <w:ind w:firstLine="760"/>
        <w:jc w:val="left"/>
      </w:pPr>
      <w:r>
        <w:rPr>
          <w:rStyle w:val="23"/>
        </w:rPr>
        <w:t>2. То же деяние, совершенное с целью воздействия на критическую информацион</w:t>
      </w:r>
      <w:r>
        <w:rPr>
          <w:rStyle w:val="23"/>
        </w:rPr>
        <w:t xml:space="preserve">ную инфраструктуру </w:t>
      </w:r>
      <w:r>
        <w:rPr>
          <w:rStyle w:val="25"/>
        </w:rPr>
        <w:t>(название государства)</w:t>
      </w:r>
      <w:r>
        <w:rPr>
          <w:rStyle w:val="23"/>
        </w:rPr>
        <w:t xml:space="preserve"> либо повлекшее за собой наступление тяжких последствий, а равно совершенное по предварительному сговору или организованной группой лиц, - наказывается...».</w:t>
      </w:r>
    </w:p>
    <w:p w:rsidR="00B57B26" w:rsidRDefault="00EC4E68">
      <w:pPr>
        <w:pStyle w:val="20"/>
        <w:shd w:val="clear" w:color="auto" w:fill="auto"/>
        <w:spacing w:before="0" w:after="244" w:line="326" w:lineRule="exact"/>
        <w:ind w:firstLine="760"/>
        <w:jc w:val="left"/>
      </w:pPr>
      <w:r>
        <w:rPr>
          <w:rStyle w:val="23"/>
        </w:rPr>
        <w:t xml:space="preserve">Как представляется, данному уголовно </w:t>
      </w:r>
      <w:r>
        <w:rPr>
          <w:rStyle w:val="23"/>
        </w:rPr>
        <w:t>наказуемому деянию должно корреспондировать следующее административное правонарушение:</w:t>
      </w:r>
    </w:p>
    <w:p w:rsidR="00B57B26" w:rsidRDefault="00EC4E68">
      <w:pPr>
        <w:pStyle w:val="20"/>
        <w:shd w:val="clear" w:color="auto" w:fill="auto"/>
        <w:spacing w:before="0" w:after="0" w:line="322" w:lineRule="exact"/>
        <w:ind w:firstLine="760"/>
      </w:pPr>
      <w:r>
        <w:rPr>
          <w:rStyle w:val="23"/>
        </w:rPr>
        <w:t>«Нарушение нормативно установленных правил эксплуатации отдельного компьютера, автоматизированной информационной системы, компьютерной сети или средств их защиты, а такж</w:t>
      </w:r>
      <w:r>
        <w:rPr>
          <w:rStyle w:val="23"/>
        </w:rPr>
        <w:t xml:space="preserve">е нормативно установленных правил доступа к автоматизированным информационным системам или сетям, повлекшее нарушение их работы, а равно уничтожение, блокирование, модификацию либо копирование хранимой и обрабатываемой в них информации, причинившее </w:t>
      </w:r>
      <w:r>
        <w:rPr>
          <w:rStyle w:val="23"/>
        </w:rPr>
        <w:lastRenderedPageBreak/>
        <w:t>крупный</w:t>
      </w:r>
      <w:r>
        <w:rPr>
          <w:rStyle w:val="23"/>
        </w:rPr>
        <w:t xml:space="preserve"> ущерб, если эти действия не содержат уголовно наказуемого деяния, -</w:t>
      </w:r>
    </w:p>
    <w:p w:rsidR="00B57B26" w:rsidRDefault="00EC4E68">
      <w:pPr>
        <w:pStyle w:val="20"/>
        <w:shd w:val="clear" w:color="auto" w:fill="auto"/>
        <w:spacing w:before="0" w:after="0" w:line="280" w:lineRule="exact"/>
        <w:ind w:firstLine="760"/>
        <w:jc w:val="left"/>
      </w:pPr>
      <w:r>
        <w:rPr>
          <w:rStyle w:val="23"/>
        </w:rPr>
        <w:t>влечет за собой наложение...».</w:t>
      </w:r>
    </w:p>
    <w:sectPr w:rsidR="00B57B26">
      <w:headerReference w:type="default" r:id="rId7"/>
      <w:pgSz w:w="11900" w:h="16840"/>
      <w:pgMar w:top="1411" w:right="755" w:bottom="784" w:left="139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68" w:rsidRDefault="00EC4E68">
      <w:r>
        <w:separator/>
      </w:r>
    </w:p>
  </w:endnote>
  <w:endnote w:type="continuationSeparator" w:id="0">
    <w:p w:rsidR="00EC4E68" w:rsidRDefault="00EC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68" w:rsidRDefault="00EC4E68"/>
  </w:footnote>
  <w:footnote w:type="continuationSeparator" w:id="0">
    <w:p w:rsidR="00EC4E68" w:rsidRDefault="00EC4E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B26" w:rsidRDefault="00EC4E6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45pt;margin-top:41.05pt;width:11.75pt;height:9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57B26" w:rsidRDefault="00EC4E6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6"/>
                  </w:rPr>
                  <w:t>#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24C"/>
    <w:multiLevelType w:val="multilevel"/>
    <w:tmpl w:val="DDB29C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F2036"/>
    <w:multiLevelType w:val="multilevel"/>
    <w:tmpl w:val="F372FE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E00FAA"/>
    <w:multiLevelType w:val="multilevel"/>
    <w:tmpl w:val="25B886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CA09CF"/>
    <w:multiLevelType w:val="multilevel"/>
    <w:tmpl w:val="E64ED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BA46B4"/>
    <w:multiLevelType w:val="multilevel"/>
    <w:tmpl w:val="5D1A23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38563A"/>
    <w:multiLevelType w:val="multilevel"/>
    <w:tmpl w:val="879E5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693055"/>
    <w:multiLevelType w:val="multilevel"/>
    <w:tmpl w:val="F71A5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B26"/>
    <w:rsid w:val="005E10E1"/>
    <w:rsid w:val="00B57B26"/>
    <w:rsid w:val="00E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6C4670C-4E47-4125-A267-15C24079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3859</Words>
  <Characters>21997</Characters>
  <Application>Microsoft Office Word</Application>
  <DocSecurity>0</DocSecurity>
  <Lines>183</Lines>
  <Paragraphs>51</Paragraphs>
  <ScaleCrop>false</ScaleCrop>
  <Company/>
  <LinksUpToDate>false</LinksUpToDate>
  <CharactersWithSpaces>25805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Мацкевич</dc:creator>
  <cp:lastModifiedBy>Egor Kolesnikov</cp:lastModifiedBy>
  <cp:revision>1</cp:revision>
  <dcterms:created xsi:type="dcterms:W3CDTF">2020-02-18T08:31:00Z</dcterms:created>
  <dcterms:modified xsi:type="dcterms:W3CDTF">2020-02-18T08:35:00Z</dcterms:modified>
</cp:coreProperties>
</file>